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0C" w:rsidRDefault="000E486E">
      <w:pPr>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1</w:t>
      </w:r>
    </w:p>
    <w:p w:rsidR="00A8420C" w:rsidRDefault="000E486E">
      <w:pPr>
        <w:jc w:val="center"/>
        <w:rPr>
          <w:rFonts w:ascii="方正小标宋简体" w:eastAsia="方正小标宋简体" w:hAnsi="仿宋"/>
          <w:sz w:val="36"/>
          <w:szCs w:val="36"/>
        </w:rPr>
      </w:pPr>
      <w:r>
        <w:rPr>
          <w:rFonts w:ascii="方正小标宋简体" w:eastAsia="方正小标宋简体" w:hAnsi="仿宋" w:hint="eastAsia"/>
          <w:sz w:val="36"/>
          <w:szCs w:val="36"/>
        </w:rPr>
        <w:t>违反中央八项规定精神检查、自查内容清单</w:t>
      </w:r>
    </w:p>
    <w:p w:rsidR="00A8420C" w:rsidRDefault="00A8420C"/>
    <w:tbl>
      <w:tblPr>
        <w:tblW w:w="8844" w:type="dxa"/>
        <w:tblInd w:w="-475" w:type="dxa"/>
        <w:tblLayout w:type="fixed"/>
        <w:tblCellMar>
          <w:left w:w="0" w:type="dxa"/>
          <w:right w:w="0" w:type="dxa"/>
        </w:tblCellMar>
        <w:tblLook w:val="0000" w:firstRow="0" w:lastRow="0" w:firstColumn="0" w:lastColumn="0" w:noHBand="0" w:noVBand="0"/>
      </w:tblPr>
      <w:tblGrid>
        <w:gridCol w:w="899"/>
        <w:gridCol w:w="763"/>
        <w:gridCol w:w="1758"/>
        <w:gridCol w:w="5424"/>
      </w:tblGrid>
      <w:tr w:rsidR="00A8420C">
        <w:trPr>
          <w:trHeight w:val="841"/>
        </w:trPr>
        <w:tc>
          <w:tcPr>
            <w:tcW w:w="899" w:type="dxa"/>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Times New Roman" w:hAnsi="Times New Roman" w:cs="Times New Roman"/>
                <w:kern w:val="0"/>
                <w:sz w:val="24"/>
                <w:szCs w:val="24"/>
              </w:rPr>
            </w:pPr>
          </w:p>
        </w:tc>
        <w:tc>
          <w:tcPr>
            <w:tcW w:w="2521" w:type="dxa"/>
            <w:gridSpan w:val="2"/>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13"/>
              <w:jc w:val="left"/>
              <w:rPr>
                <w:rFonts w:ascii="方正小标宋简体" w:eastAsia="方正小标宋简体" w:hAnsi="Times New Roman" w:cs="方正小标宋简体"/>
                <w:kern w:val="0"/>
                <w:sz w:val="12"/>
                <w:szCs w:val="12"/>
              </w:rPr>
            </w:pPr>
          </w:p>
          <w:p w:rsidR="00A8420C" w:rsidRDefault="000E486E">
            <w:pPr>
              <w:kinsoku w:val="0"/>
              <w:overflowPunct w:val="0"/>
              <w:autoSpaceDE w:val="0"/>
              <w:autoSpaceDN w:val="0"/>
              <w:adjustRightInd w:val="0"/>
              <w:ind w:left="893"/>
              <w:jc w:val="left"/>
              <w:rPr>
                <w:rFonts w:ascii="黑体" w:eastAsia="黑体" w:hAnsi="Times New Roman" w:cs="黑体"/>
                <w:kern w:val="0"/>
                <w:sz w:val="24"/>
                <w:szCs w:val="24"/>
              </w:rPr>
            </w:pPr>
            <w:r>
              <w:rPr>
                <w:rFonts w:ascii="黑体" w:eastAsia="黑体" w:hAnsi="Times New Roman" w:cs="黑体" w:hint="eastAsia"/>
                <w:kern w:val="0"/>
                <w:sz w:val="24"/>
                <w:szCs w:val="24"/>
              </w:rPr>
              <w:t>检查内容</w:t>
            </w:r>
          </w:p>
        </w:tc>
        <w:tc>
          <w:tcPr>
            <w:tcW w:w="5424" w:type="dxa"/>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13"/>
              <w:jc w:val="left"/>
              <w:rPr>
                <w:rFonts w:ascii="方正小标宋简体" w:eastAsia="方正小标宋简体" w:hAnsi="Times New Roman" w:cs="方正小标宋简体"/>
                <w:kern w:val="0"/>
                <w:sz w:val="12"/>
                <w:szCs w:val="12"/>
              </w:rPr>
            </w:pPr>
          </w:p>
          <w:p w:rsidR="00A8420C" w:rsidRDefault="000E486E">
            <w:pPr>
              <w:kinsoku w:val="0"/>
              <w:overflowPunct w:val="0"/>
              <w:autoSpaceDE w:val="0"/>
              <w:autoSpaceDN w:val="0"/>
              <w:adjustRightInd w:val="0"/>
              <w:ind w:left="2142" w:right="2145"/>
              <w:jc w:val="center"/>
              <w:rPr>
                <w:rFonts w:ascii="黑体" w:eastAsia="黑体" w:hAnsi="Times New Roman" w:cs="黑体"/>
                <w:kern w:val="0"/>
                <w:sz w:val="24"/>
                <w:szCs w:val="24"/>
              </w:rPr>
            </w:pPr>
            <w:r>
              <w:rPr>
                <w:rFonts w:ascii="黑体" w:eastAsia="黑体" w:hAnsi="Times New Roman" w:cs="黑体" w:hint="eastAsia"/>
                <w:kern w:val="0"/>
                <w:sz w:val="24"/>
                <w:szCs w:val="24"/>
              </w:rPr>
              <w:t>详细内容</w:t>
            </w:r>
          </w:p>
        </w:tc>
      </w:tr>
      <w:tr w:rsidR="00A8420C">
        <w:trPr>
          <w:trHeight w:val="1014"/>
        </w:trPr>
        <w:tc>
          <w:tcPr>
            <w:tcW w:w="899"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12"/>
              <w:jc w:val="left"/>
              <w:rPr>
                <w:rFonts w:ascii="方正小标宋简体" w:eastAsia="方正小标宋简体" w:hAnsi="Times New Roman" w:cs="方正小标宋简体"/>
                <w:kern w:val="0"/>
                <w:sz w:val="27"/>
                <w:szCs w:val="27"/>
              </w:rPr>
            </w:pPr>
          </w:p>
          <w:p w:rsidR="00A8420C" w:rsidRDefault="000E486E">
            <w:pPr>
              <w:kinsoku w:val="0"/>
              <w:overflowPunct w:val="0"/>
              <w:autoSpaceDE w:val="0"/>
              <w:autoSpaceDN w:val="0"/>
              <w:adjustRightInd w:val="0"/>
              <w:spacing w:line="242" w:lineRule="auto"/>
              <w:ind w:left="19" w:right="8" w:hanging="5"/>
              <w:jc w:val="center"/>
              <w:rPr>
                <w:rFonts w:ascii="仿宋_GB2312" w:eastAsia="仿宋_GB2312" w:hAnsi="Times New Roman" w:cs="仿宋_GB2312"/>
                <w:spacing w:val="4"/>
                <w:kern w:val="0"/>
                <w:sz w:val="24"/>
                <w:szCs w:val="24"/>
              </w:rPr>
            </w:pPr>
            <w:r>
              <w:rPr>
                <w:rFonts w:ascii="仿宋_GB2312" w:eastAsia="仿宋_GB2312" w:hAnsi="Times New Roman" w:cs="仿宋_GB2312" w:hint="eastAsia"/>
                <w:spacing w:val="4"/>
                <w:kern w:val="0"/>
                <w:sz w:val="24"/>
                <w:szCs w:val="24"/>
              </w:rPr>
              <w:t>形式主</w:t>
            </w:r>
            <w:r>
              <w:rPr>
                <w:rFonts w:ascii="仿宋_GB2312" w:eastAsia="仿宋_GB2312" w:hAnsi="Times New Roman" w:cs="仿宋_GB2312" w:hint="eastAsia"/>
                <w:spacing w:val="-8"/>
                <w:kern w:val="0"/>
                <w:sz w:val="24"/>
                <w:szCs w:val="24"/>
              </w:rPr>
              <w:t>义、官僚</w:t>
            </w:r>
            <w:r>
              <w:rPr>
                <w:rFonts w:ascii="仿宋_GB2312" w:eastAsia="仿宋_GB2312" w:hAnsi="Times New Roman" w:cs="仿宋_GB2312" w:hint="eastAsia"/>
                <w:spacing w:val="4"/>
                <w:kern w:val="0"/>
                <w:sz w:val="24"/>
                <w:szCs w:val="24"/>
              </w:rPr>
              <w:t>主义问题</w:t>
            </w:r>
          </w:p>
        </w:tc>
        <w:tc>
          <w:tcPr>
            <w:tcW w:w="7945" w:type="dxa"/>
            <w:gridSpan w:val="3"/>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242" w:lineRule="auto"/>
              <w:ind w:left="19" w:right="22"/>
              <w:jc w:val="left"/>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1.</w:t>
            </w:r>
            <w:r>
              <w:rPr>
                <w:rFonts w:ascii="仿宋_GB2312" w:eastAsia="仿宋_GB2312" w:hAnsi="Times New Roman" w:cs="仿宋_GB2312" w:hint="eastAsia"/>
                <w:kern w:val="0"/>
                <w:sz w:val="24"/>
                <w:szCs w:val="24"/>
              </w:rPr>
              <w:t>贯彻党中央重大决策部署有令不行、有禁不止，或者表态多调门高、行动</w:t>
            </w:r>
            <w:proofErr w:type="gramStart"/>
            <w:r>
              <w:rPr>
                <w:rFonts w:ascii="仿宋_GB2312" w:eastAsia="仿宋_GB2312" w:hAnsi="Times New Roman" w:cs="仿宋_GB2312" w:hint="eastAsia"/>
                <w:kern w:val="0"/>
                <w:sz w:val="24"/>
                <w:szCs w:val="24"/>
              </w:rPr>
              <w:t>少落实差</w:t>
            </w:r>
            <w:proofErr w:type="gramEnd"/>
            <w:r>
              <w:rPr>
                <w:rFonts w:ascii="仿宋_GB2312" w:eastAsia="仿宋_GB2312" w:hAnsi="Times New Roman" w:cs="仿宋_GB2312" w:hint="eastAsia"/>
                <w:kern w:val="0"/>
                <w:sz w:val="24"/>
                <w:szCs w:val="24"/>
              </w:rPr>
              <w:t>，或做选择、搞变通、打折扣，搞“包装式”“洒水式”“一</w:t>
            </w:r>
          </w:p>
          <w:p w:rsidR="00A8420C" w:rsidRDefault="000E486E">
            <w:pPr>
              <w:kinsoku w:val="0"/>
              <w:overflowPunct w:val="0"/>
              <w:autoSpaceDE w:val="0"/>
              <w:autoSpaceDN w:val="0"/>
              <w:adjustRightInd w:val="0"/>
              <w:spacing w:line="292" w:lineRule="exact"/>
              <w:ind w:left="19"/>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刀切式</w:t>
            </w:r>
            <w:proofErr w:type="gramStart"/>
            <w:r>
              <w:rPr>
                <w:rFonts w:ascii="仿宋_GB2312" w:eastAsia="仿宋_GB2312" w:hAnsi="Times New Roman" w:cs="仿宋_GB2312" w:hint="eastAsia"/>
                <w:kern w:val="0"/>
                <w:sz w:val="24"/>
                <w:szCs w:val="24"/>
              </w:rPr>
              <w:t>”</w:t>
            </w:r>
            <w:proofErr w:type="gramEnd"/>
            <w:r>
              <w:rPr>
                <w:rFonts w:ascii="仿宋_GB2312" w:eastAsia="仿宋_GB2312" w:hAnsi="Times New Roman" w:cs="仿宋_GB2312" w:hint="eastAsia"/>
                <w:kern w:val="0"/>
                <w:sz w:val="24"/>
                <w:szCs w:val="24"/>
              </w:rPr>
              <w:t>落实，脱离实际、脱离群众，造成严重后果。</w:t>
            </w:r>
          </w:p>
        </w:tc>
      </w:tr>
      <w:tr w:rsidR="00A8420C">
        <w:trPr>
          <w:trHeight w:val="736"/>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945" w:type="dxa"/>
            <w:gridSpan w:val="3"/>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23" w:line="242" w:lineRule="auto"/>
              <w:ind w:left="19" w:right="18"/>
              <w:jc w:val="left"/>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2.</w:t>
            </w:r>
            <w:r>
              <w:rPr>
                <w:rFonts w:ascii="仿宋_GB2312" w:eastAsia="仿宋_GB2312" w:hAnsi="Times New Roman" w:cs="仿宋_GB2312" w:hint="eastAsia"/>
                <w:kern w:val="0"/>
                <w:sz w:val="24"/>
                <w:szCs w:val="24"/>
              </w:rPr>
              <w:t>在履职尽责、服务经济社会发展和生态环境保护方面不担当、不作为、乱作为、假作为，严重影响高质量发展。</w:t>
            </w:r>
          </w:p>
        </w:tc>
      </w:tr>
      <w:tr w:rsidR="00A8420C">
        <w:trPr>
          <w:trHeight w:val="736"/>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945" w:type="dxa"/>
            <w:gridSpan w:val="3"/>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23" w:line="242" w:lineRule="auto"/>
              <w:ind w:left="19" w:right="21"/>
              <w:jc w:val="left"/>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 xml:space="preserve">3. </w:t>
            </w:r>
            <w:r>
              <w:rPr>
                <w:rFonts w:ascii="仿宋_GB2312" w:eastAsia="仿宋_GB2312" w:hAnsi="Times New Roman" w:cs="仿宋_GB2312" w:hint="eastAsia"/>
                <w:kern w:val="0"/>
                <w:sz w:val="24"/>
                <w:szCs w:val="24"/>
              </w:rPr>
              <w:t>在联系服务群众中消极应付、冷硬横推、效率低下，损害群众利益，群众反映强烈。</w:t>
            </w:r>
          </w:p>
        </w:tc>
      </w:tr>
      <w:tr w:rsidR="00A8420C">
        <w:trPr>
          <w:trHeight w:val="736"/>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945" w:type="dxa"/>
            <w:gridSpan w:val="3"/>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9" w:line="242" w:lineRule="auto"/>
              <w:ind w:left="19" w:right="21"/>
              <w:jc w:val="left"/>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 xml:space="preserve">4. </w:t>
            </w:r>
            <w:r>
              <w:rPr>
                <w:rFonts w:ascii="仿宋_GB2312" w:eastAsia="仿宋_GB2312" w:hAnsi="Times New Roman" w:cs="仿宋_GB2312" w:hint="eastAsia"/>
                <w:kern w:val="0"/>
                <w:sz w:val="24"/>
                <w:szCs w:val="24"/>
              </w:rPr>
              <w:t>领导干部配偶、子女及其配偶违规经商办企业，领导干部及其身边人员有特权思想和特权行为。</w:t>
            </w:r>
          </w:p>
        </w:tc>
      </w:tr>
      <w:tr w:rsidR="00A8420C">
        <w:trPr>
          <w:trHeight w:val="1013"/>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945" w:type="dxa"/>
            <w:gridSpan w:val="3"/>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242" w:lineRule="auto"/>
              <w:ind w:left="19" w:right="-116"/>
              <w:jc w:val="left"/>
              <w:rPr>
                <w:rFonts w:ascii="仿宋_GB2312" w:eastAsia="仿宋_GB2312" w:hAnsi="Times New Roman" w:cs="仿宋_GB2312"/>
                <w:spacing w:val="8"/>
                <w:kern w:val="0"/>
                <w:sz w:val="24"/>
                <w:szCs w:val="24"/>
              </w:rPr>
            </w:pPr>
            <w:r>
              <w:rPr>
                <w:rFonts w:ascii="仿宋_GB2312" w:eastAsia="仿宋_GB2312" w:hAnsi="Times New Roman" w:cs="仿宋_GB2312"/>
                <w:kern w:val="0"/>
                <w:sz w:val="24"/>
                <w:szCs w:val="24"/>
              </w:rPr>
              <w:t>5</w:t>
            </w:r>
            <w:r>
              <w:rPr>
                <w:rFonts w:ascii="仿宋_GB2312" w:eastAsia="仿宋_GB2312" w:hAnsi="Times New Roman" w:cs="仿宋_GB2312"/>
                <w:spacing w:val="-17"/>
                <w:kern w:val="0"/>
                <w:sz w:val="24"/>
                <w:szCs w:val="24"/>
              </w:rPr>
              <w:t xml:space="preserve">. </w:t>
            </w:r>
            <w:r>
              <w:rPr>
                <w:rFonts w:ascii="仿宋_GB2312" w:eastAsia="仿宋_GB2312" w:hAnsi="Times New Roman" w:cs="仿宋_GB2312" w:hint="eastAsia"/>
                <w:spacing w:val="-17"/>
                <w:kern w:val="0"/>
                <w:sz w:val="24"/>
                <w:szCs w:val="24"/>
              </w:rPr>
              <w:t>违反省委省政府文件“十不发”、会议“十不开”、监督检查“十不得”，</w:t>
            </w:r>
            <w:r>
              <w:rPr>
                <w:rFonts w:ascii="仿宋_GB2312" w:eastAsia="仿宋_GB2312" w:hAnsi="Times New Roman" w:cs="仿宋_GB2312"/>
                <w:spacing w:val="-17"/>
                <w:kern w:val="0"/>
                <w:sz w:val="24"/>
                <w:szCs w:val="24"/>
              </w:rPr>
              <w:t xml:space="preserve"> </w:t>
            </w:r>
            <w:r>
              <w:rPr>
                <w:rFonts w:ascii="仿宋_GB2312" w:eastAsia="仿宋_GB2312" w:hAnsi="Times New Roman" w:cs="仿宋_GB2312" w:hint="eastAsia"/>
                <w:spacing w:val="8"/>
                <w:kern w:val="0"/>
                <w:sz w:val="24"/>
                <w:szCs w:val="24"/>
              </w:rPr>
              <w:t>文山会海反弹回潮，文风会风不实不正，督查检</w:t>
            </w:r>
            <w:proofErr w:type="gramStart"/>
            <w:r>
              <w:rPr>
                <w:rFonts w:ascii="仿宋_GB2312" w:eastAsia="仿宋_GB2312" w:hAnsi="Times New Roman" w:cs="仿宋_GB2312" w:hint="eastAsia"/>
                <w:spacing w:val="8"/>
                <w:kern w:val="0"/>
                <w:sz w:val="24"/>
                <w:szCs w:val="24"/>
              </w:rPr>
              <w:t>查考核</w:t>
            </w:r>
            <w:proofErr w:type="gramEnd"/>
            <w:r>
              <w:rPr>
                <w:rFonts w:ascii="仿宋_GB2312" w:eastAsia="仿宋_GB2312" w:hAnsi="Times New Roman" w:cs="仿宋_GB2312" w:hint="eastAsia"/>
                <w:spacing w:val="8"/>
                <w:kern w:val="0"/>
                <w:sz w:val="24"/>
                <w:szCs w:val="24"/>
              </w:rPr>
              <w:t>过滥、过度留痕，</w:t>
            </w:r>
          </w:p>
          <w:p w:rsidR="00A8420C" w:rsidRDefault="000E486E">
            <w:pPr>
              <w:kinsoku w:val="0"/>
              <w:overflowPunct w:val="0"/>
              <w:autoSpaceDE w:val="0"/>
              <w:autoSpaceDN w:val="0"/>
              <w:adjustRightInd w:val="0"/>
              <w:spacing w:line="295" w:lineRule="exact"/>
              <w:ind w:left="19"/>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给基层造成严重负担。</w:t>
            </w:r>
          </w:p>
        </w:tc>
      </w:tr>
      <w:tr w:rsidR="00A8420C">
        <w:trPr>
          <w:trHeight w:val="1019"/>
        </w:trPr>
        <w:tc>
          <w:tcPr>
            <w:tcW w:w="899"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12"/>
              <w:jc w:val="left"/>
              <w:rPr>
                <w:rFonts w:ascii="方正小标宋简体" w:eastAsia="方正小标宋简体" w:hAnsi="Times New Roman" w:cs="方正小标宋简体"/>
                <w:kern w:val="0"/>
                <w:sz w:val="28"/>
                <w:szCs w:val="28"/>
              </w:rPr>
            </w:pPr>
          </w:p>
          <w:p w:rsidR="00A8420C" w:rsidRDefault="000E486E">
            <w:pPr>
              <w:kinsoku w:val="0"/>
              <w:overflowPunct w:val="0"/>
              <w:autoSpaceDE w:val="0"/>
              <w:autoSpaceDN w:val="0"/>
              <w:adjustRightInd w:val="0"/>
              <w:spacing w:line="242" w:lineRule="auto"/>
              <w:ind w:left="19" w:right="8" w:hanging="5"/>
              <w:jc w:val="center"/>
              <w:rPr>
                <w:rFonts w:ascii="仿宋_GB2312" w:eastAsia="仿宋_GB2312" w:hAnsi="Times New Roman" w:cs="仿宋_GB2312"/>
                <w:spacing w:val="4"/>
                <w:kern w:val="0"/>
                <w:sz w:val="24"/>
                <w:szCs w:val="24"/>
              </w:rPr>
            </w:pPr>
            <w:r>
              <w:rPr>
                <w:rFonts w:ascii="仿宋_GB2312" w:eastAsia="仿宋_GB2312" w:hAnsi="Times New Roman" w:cs="仿宋_GB2312" w:hint="eastAsia"/>
                <w:spacing w:val="4"/>
                <w:kern w:val="0"/>
                <w:sz w:val="24"/>
                <w:szCs w:val="24"/>
              </w:rPr>
              <w:t>享乐主</w:t>
            </w:r>
            <w:r>
              <w:rPr>
                <w:rFonts w:ascii="仿宋_GB2312" w:eastAsia="仿宋_GB2312" w:hAnsi="Times New Roman" w:cs="仿宋_GB2312" w:hint="eastAsia"/>
                <w:spacing w:val="-8"/>
                <w:kern w:val="0"/>
                <w:sz w:val="24"/>
                <w:szCs w:val="24"/>
              </w:rPr>
              <w:t>义、奢靡</w:t>
            </w:r>
            <w:r>
              <w:rPr>
                <w:rFonts w:ascii="仿宋_GB2312" w:eastAsia="仿宋_GB2312" w:hAnsi="Times New Roman" w:cs="仿宋_GB2312" w:hint="eastAsia"/>
                <w:spacing w:val="4"/>
                <w:kern w:val="0"/>
                <w:sz w:val="24"/>
                <w:szCs w:val="24"/>
              </w:rPr>
              <w:t>之风问题</w:t>
            </w:r>
          </w:p>
        </w:tc>
        <w:tc>
          <w:tcPr>
            <w:tcW w:w="763"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12"/>
              <w:jc w:val="left"/>
              <w:rPr>
                <w:rFonts w:ascii="方正小标宋简体" w:eastAsia="方正小标宋简体" w:hAnsi="Times New Roman" w:cs="方正小标宋简体"/>
                <w:kern w:val="0"/>
                <w:sz w:val="29"/>
                <w:szCs w:val="29"/>
              </w:rPr>
            </w:pPr>
          </w:p>
          <w:p w:rsidR="00A8420C" w:rsidRDefault="000E486E">
            <w:pPr>
              <w:kinsoku w:val="0"/>
              <w:overflowPunct w:val="0"/>
              <w:autoSpaceDE w:val="0"/>
              <w:autoSpaceDN w:val="0"/>
              <w:adjustRightInd w:val="0"/>
              <w:spacing w:line="242" w:lineRule="auto"/>
              <w:ind w:left="48" w:right="40"/>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1.</w:t>
            </w:r>
            <w:r>
              <w:rPr>
                <w:rFonts w:ascii="仿宋_GB2312" w:eastAsia="仿宋_GB2312" w:hAnsi="Times New Roman" w:cs="仿宋_GB2312" w:hint="eastAsia"/>
                <w:kern w:val="0"/>
                <w:sz w:val="24"/>
                <w:szCs w:val="24"/>
              </w:rPr>
              <w:t>违规收送名贵特产和礼品礼金</w:t>
            </w:r>
          </w:p>
        </w:tc>
        <w:tc>
          <w:tcPr>
            <w:tcW w:w="1758"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54" w:line="242" w:lineRule="auto"/>
              <w:ind w:left="470" w:right="99" w:hanging="370"/>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违规收送名贵特产类礼品</w:t>
            </w:r>
          </w:p>
        </w:tc>
        <w:tc>
          <w:tcPr>
            <w:tcW w:w="5424"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242" w:lineRule="auto"/>
              <w:ind w:left="15" w:right="-44"/>
              <w:jc w:val="left"/>
              <w:rPr>
                <w:rFonts w:ascii="仿宋_GB2312" w:eastAsia="仿宋_GB2312" w:hAnsi="Times New Roman" w:cs="仿宋_GB2312"/>
                <w:spacing w:val="8"/>
                <w:kern w:val="0"/>
                <w:sz w:val="24"/>
                <w:szCs w:val="24"/>
              </w:rPr>
            </w:pPr>
            <w:r>
              <w:rPr>
                <w:rFonts w:ascii="仿宋_GB2312" w:eastAsia="仿宋_GB2312" w:hAnsi="Times New Roman" w:cs="仿宋_GB2312" w:hint="eastAsia"/>
                <w:spacing w:val="5"/>
                <w:kern w:val="0"/>
                <w:sz w:val="24"/>
                <w:szCs w:val="24"/>
              </w:rPr>
              <w:t>（</w:t>
            </w:r>
            <w:r>
              <w:rPr>
                <w:rFonts w:ascii="仿宋_GB2312" w:eastAsia="仿宋_GB2312" w:hAnsi="Times New Roman" w:cs="仿宋_GB2312"/>
                <w:spacing w:val="5"/>
                <w:kern w:val="0"/>
                <w:sz w:val="24"/>
                <w:szCs w:val="24"/>
              </w:rPr>
              <w:t>1</w:t>
            </w:r>
            <w:r>
              <w:rPr>
                <w:rFonts w:ascii="仿宋_GB2312" w:eastAsia="仿宋_GB2312" w:hAnsi="Times New Roman" w:cs="仿宋_GB2312" w:hint="eastAsia"/>
                <w:spacing w:val="5"/>
                <w:kern w:val="0"/>
                <w:sz w:val="24"/>
                <w:szCs w:val="24"/>
              </w:rPr>
              <w:t>）</w:t>
            </w:r>
            <w:r>
              <w:rPr>
                <w:rFonts w:ascii="仿宋_GB2312" w:eastAsia="仿宋_GB2312" w:hAnsi="Times New Roman" w:cs="仿宋_GB2312" w:hint="eastAsia"/>
                <w:spacing w:val="3"/>
                <w:kern w:val="0"/>
                <w:sz w:val="24"/>
                <w:szCs w:val="24"/>
              </w:rPr>
              <w:t>节日期间或日常往来中违规收送礼品礼金、</w:t>
            </w:r>
            <w:r>
              <w:rPr>
                <w:rFonts w:ascii="仿宋_GB2312" w:eastAsia="仿宋_GB2312" w:hAnsi="Times New Roman" w:cs="仿宋_GB2312" w:hint="eastAsia"/>
                <w:spacing w:val="8"/>
                <w:kern w:val="0"/>
                <w:sz w:val="24"/>
                <w:szCs w:val="24"/>
              </w:rPr>
              <w:t>名贵特产资源。既包括公款购买的，也包括私款</w:t>
            </w:r>
          </w:p>
          <w:p w:rsidR="00A8420C" w:rsidRDefault="000E486E">
            <w:pPr>
              <w:kinsoku w:val="0"/>
              <w:overflowPunct w:val="0"/>
              <w:autoSpaceDE w:val="0"/>
              <w:autoSpaceDN w:val="0"/>
              <w:adjustRightInd w:val="0"/>
              <w:spacing w:line="297"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的。</w:t>
            </w:r>
          </w:p>
        </w:tc>
      </w:tr>
      <w:tr w:rsidR="00A8420C">
        <w:trPr>
          <w:trHeight w:val="736"/>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63"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1758"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7"/>
              <w:jc w:val="left"/>
              <w:rPr>
                <w:rFonts w:ascii="方正小标宋简体" w:eastAsia="方正小标宋简体" w:hAnsi="Times New Roman" w:cs="方正小标宋简体"/>
                <w:kern w:val="0"/>
                <w:sz w:val="29"/>
                <w:szCs w:val="29"/>
              </w:rPr>
            </w:pPr>
          </w:p>
          <w:p w:rsidR="00A8420C" w:rsidRDefault="000E486E">
            <w:pPr>
              <w:kinsoku w:val="0"/>
              <w:overflowPunct w:val="0"/>
              <w:autoSpaceDE w:val="0"/>
              <w:autoSpaceDN w:val="0"/>
              <w:adjustRightInd w:val="0"/>
              <w:spacing w:before="1" w:line="242" w:lineRule="auto"/>
              <w:ind w:left="470" w:right="99" w:hanging="370"/>
              <w:jc w:val="left"/>
              <w:rPr>
                <w:rFonts w:ascii="仿宋_GB2312" w:eastAsia="仿宋_GB2312" w:hAnsi="Times New Roman" w:cs="仿宋_GB2312"/>
                <w:kern w:val="0"/>
                <w:sz w:val="24"/>
                <w:szCs w:val="24"/>
              </w:rPr>
            </w:pPr>
            <w:proofErr w:type="gramStart"/>
            <w:r>
              <w:rPr>
                <w:rFonts w:ascii="仿宋_GB2312" w:eastAsia="仿宋_GB2312" w:hAnsi="Times New Roman" w:cs="仿宋_GB2312" w:hint="eastAsia"/>
                <w:kern w:val="0"/>
                <w:sz w:val="24"/>
                <w:szCs w:val="24"/>
              </w:rPr>
              <w:t>违规收</w:t>
            </w:r>
            <w:proofErr w:type="gramEnd"/>
            <w:r>
              <w:rPr>
                <w:rFonts w:ascii="仿宋_GB2312" w:eastAsia="仿宋_GB2312" w:hAnsi="Times New Roman" w:cs="仿宋_GB2312" w:hint="eastAsia"/>
                <w:kern w:val="0"/>
                <w:sz w:val="24"/>
                <w:szCs w:val="24"/>
              </w:rPr>
              <w:t>送礼金和其他礼品</w:t>
            </w:r>
          </w:p>
        </w:tc>
        <w:tc>
          <w:tcPr>
            <w:tcW w:w="5424"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9" w:line="242" w:lineRule="auto"/>
              <w:ind w:left="15" w:right="17"/>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2</w:t>
            </w:r>
            <w:r>
              <w:rPr>
                <w:rFonts w:ascii="仿宋_GB2312" w:eastAsia="仿宋_GB2312" w:hAnsi="Times New Roman" w:cs="仿宋_GB2312" w:hint="eastAsia"/>
                <w:kern w:val="0"/>
                <w:sz w:val="24"/>
                <w:szCs w:val="24"/>
              </w:rPr>
              <w:t>）通过网购、快递、提货</w:t>
            </w:r>
            <w:proofErr w:type="gramStart"/>
            <w:r>
              <w:rPr>
                <w:rFonts w:ascii="仿宋_GB2312" w:eastAsia="仿宋_GB2312" w:hAnsi="Times New Roman" w:cs="仿宋_GB2312" w:hint="eastAsia"/>
                <w:kern w:val="0"/>
                <w:sz w:val="24"/>
                <w:szCs w:val="24"/>
              </w:rPr>
              <w:t>券</w:t>
            </w:r>
            <w:proofErr w:type="gramEnd"/>
            <w:r>
              <w:rPr>
                <w:rFonts w:ascii="仿宋_GB2312" w:eastAsia="仿宋_GB2312" w:hAnsi="Times New Roman" w:cs="仿宋_GB2312" w:hint="eastAsia"/>
                <w:kern w:val="0"/>
                <w:sz w:val="24"/>
                <w:szCs w:val="24"/>
              </w:rPr>
              <w:t>、电子礼品卡、电子红包等衍生工具收送礼品礼金和名贵特产。</w:t>
            </w:r>
          </w:p>
        </w:tc>
      </w:tr>
      <w:tr w:rsidR="00A8420C">
        <w:trPr>
          <w:trHeight w:val="716"/>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63"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1758"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5424"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4"/>
              <w:ind w:left="15" w:right="22"/>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3</w:t>
            </w:r>
            <w:r>
              <w:rPr>
                <w:rFonts w:ascii="仿宋_GB2312" w:eastAsia="仿宋_GB2312" w:hAnsi="Times New Roman" w:cs="仿宋_GB2312" w:hint="eastAsia"/>
                <w:kern w:val="0"/>
                <w:sz w:val="24"/>
                <w:szCs w:val="24"/>
              </w:rPr>
              <w:t>）让管理服务对象、下属单位等提供礼品礼金和名贵特产用于赠送，或让其报销相关费用。</w:t>
            </w:r>
          </w:p>
        </w:tc>
      </w:tr>
      <w:tr w:rsidR="00A8420C">
        <w:trPr>
          <w:trHeight w:val="736"/>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63"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1758"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5424"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24" w:line="242" w:lineRule="auto"/>
              <w:ind w:left="15" w:right="22"/>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4</w:t>
            </w:r>
            <w:r>
              <w:rPr>
                <w:rFonts w:ascii="仿宋_GB2312" w:eastAsia="仿宋_GB2312" w:hAnsi="Times New Roman" w:cs="仿宋_GB2312" w:hint="eastAsia"/>
                <w:kern w:val="0"/>
                <w:sz w:val="24"/>
                <w:szCs w:val="24"/>
              </w:rPr>
              <w:t>）利用业务范围或管辖范围内的名贵特产资源、礼品等收送礼品、谋取私利、干预经营等。</w:t>
            </w:r>
          </w:p>
        </w:tc>
      </w:tr>
      <w:tr w:rsidR="00A8420C">
        <w:trPr>
          <w:trHeight w:val="527"/>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63"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1758"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5424"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81"/>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5</w:t>
            </w:r>
            <w:r>
              <w:rPr>
                <w:rFonts w:ascii="仿宋_GB2312" w:eastAsia="仿宋_GB2312" w:hAnsi="Times New Roman" w:cs="仿宋_GB2312" w:hint="eastAsia"/>
                <w:kern w:val="0"/>
                <w:sz w:val="24"/>
                <w:szCs w:val="24"/>
              </w:rPr>
              <w:t>）其他违规收送礼品礼金和名贵特产问题。</w:t>
            </w:r>
          </w:p>
        </w:tc>
      </w:tr>
      <w:tr w:rsidR="00A8420C">
        <w:trPr>
          <w:trHeight w:val="773"/>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63"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14"/>
              <w:jc w:val="left"/>
              <w:rPr>
                <w:rFonts w:ascii="方正小标宋简体" w:eastAsia="方正小标宋简体" w:hAnsi="Times New Roman" w:cs="方正小标宋简体"/>
                <w:kern w:val="0"/>
                <w:sz w:val="19"/>
                <w:szCs w:val="19"/>
              </w:rPr>
            </w:pPr>
          </w:p>
          <w:p w:rsidR="00A8420C" w:rsidRDefault="000E486E">
            <w:pPr>
              <w:kinsoku w:val="0"/>
              <w:overflowPunct w:val="0"/>
              <w:autoSpaceDE w:val="0"/>
              <w:autoSpaceDN w:val="0"/>
              <w:adjustRightInd w:val="0"/>
              <w:spacing w:before="1" w:line="242" w:lineRule="auto"/>
              <w:ind w:left="172" w:right="40" w:hanging="125"/>
              <w:jc w:val="left"/>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2.</w:t>
            </w:r>
            <w:r>
              <w:rPr>
                <w:rFonts w:ascii="仿宋_GB2312" w:eastAsia="仿宋_GB2312" w:hAnsi="Times New Roman" w:cs="仿宋_GB2312" w:hint="eastAsia"/>
                <w:kern w:val="0"/>
                <w:sz w:val="24"/>
                <w:szCs w:val="24"/>
              </w:rPr>
              <w:t>违规吃喝</w:t>
            </w:r>
          </w:p>
        </w:tc>
        <w:tc>
          <w:tcPr>
            <w:tcW w:w="1758"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9"/>
              <w:jc w:val="left"/>
              <w:rPr>
                <w:rFonts w:ascii="方正小标宋简体" w:eastAsia="方正小标宋简体" w:hAnsi="Times New Roman" w:cs="方正小标宋简体"/>
                <w:kern w:val="0"/>
                <w:sz w:val="28"/>
                <w:szCs w:val="28"/>
              </w:rPr>
            </w:pPr>
          </w:p>
          <w:p w:rsidR="00A8420C" w:rsidRDefault="000E486E">
            <w:pPr>
              <w:kinsoku w:val="0"/>
              <w:overflowPunct w:val="0"/>
              <w:autoSpaceDE w:val="0"/>
              <w:autoSpaceDN w:val="0"/>
              <w:adjustRightInd w:val="0"/>
              <w:ind w:left="221"/>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违规公款吃喝</w:t>
            </w:r>
          </w:p>
        </w:tc>
        <w:tc>
          <w:tcPr>
            <w:tcW w:w="5424"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38" w:line="242" w:lineRule="auto"/>
              <w:ind w:left="15" w:right="11"/>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1</w:t>
            </w:r>
            <w:r>
              <w:rPr>
                <w:rFonts w:ascii="仿宋_GB2312" w:eastAsia="仿宋_GB2312" w:hAnsi="Times New Roman" w:cs="仿宋_GB2312" w:hint="eastAsia"/>
                <w:kern w:val="0"/>
                <w:sz w:val="24"/>
                <w:szCs w:val="24"/>
              </w:rPr>
              <w:t>）无公务的大吃大喝问题。如：私人聚会吃饭用公款报销，单位之间或内部搞公款宴请等。</w:t>
            </w:r>
          </w:p>
        </w:tc>
      </w:tr>
      <w:tr w:rsidR="00A8420C">
        <w:trPr>
          <w:trHeight w:val="1045"/>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63"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1758"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5424"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4" w:line="242" w:lineRule="auto"/>
              <w:ind w:left="15" w:right="18"/>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2</w:t>
            </w:r>
            <w:r>
              <w:rPr>
                <w:rFonts w:ascii="仿宋_GB2312" w:eastAsia="仿宋_GB2312" w:hAnsi="Times New Roman" w:cs="仿宋_GB2312" w:hint="eastAsia"/>
                <w:kern w:val="0"/>
                <w:sz w:val="24"/>
                <w:szCs w:val="24"/>
              </w:rPr>
              <w:t>）公务接待中超标准超范围公款吃喝或未履行公务接待手续进行公款吃喝。主要是餐费超标、用高档菜肴、酒水，“三单一函”不全等。</w:t>
            </w:r>
          </w:p>
        </w:tc>
      </w:tr>
      <w:tr w:rsidR="00A8420C">
        <w:trPr>
          <w:trHeight w:val="732"/>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63"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1758"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5424"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9" w:line="242" w:lineRule="auto"/>
              <w:ind w:left="15" w:right="-101"/>
              <w:jc w:val="left"/>
              <w:rPr>
                <w:rFonts w:ascii="仿宋_GB2312" w:eastAsia="仿宋_GB2312" w:hAnsi="Times New Roman" w:cs="仿宋_GB2312"/>
                <w:spacing w:val="3"/>
                <w:kern w:val="0"/>
                <w:sz w:val="24"/>
                <w:szCs w:val="24"/>
              </w:rPr>
            </w:pPr>
            <w:r>
              <w:rPr>
                <w:rFonts w:ascii="仿宋_GB2312" w:eastAsia="仿宋_GB2312" w:hAnsi="Times New Roman" w:cs="仿宋_GB2312" w:hint="eastAsia"/>
                <w:spacing w:val="-27"/>
                <w:kern w:val="0"/>
                <w:sz w:val="24"/>
                <w:szCs w:val="24"/>
              </w:rPr>
              <w:t>（</w:t>
            </w:r>
            <w:r>
              <w:rPr>
                <w:rFonts w:ascii="仿宋_GB2312" w:eastAsia="仿宋_GB2312" w:hAnsi="Times New Roman" w:cs="仿宋_GB2312"/>
                <w:spacing w:val="-27"/>
                <w:kern w:val="0"/>
                <w:sz w:val="24"/>
                <w:szCs w:val="24"/>
              </w:rPr>
              <w:t>3</w:t>
            </w:r>
            <w:r>
              <w:rPr>
                <w:rFonts w:ascii="仿宋_GB2312" w:eastAsia="仿宋_GB2312" w:hAnsi="Times New Roman" w:cs="仿宋_GB2312" w:hint="eastAsia"/>
                <w:spacing w:val="-27"/>
                <w:kern w:val="0"/>
                <w:sz w:val="24"/>
                <w:szCs w:val="24"/>
              </w:rPr>
              <w:t>）</w:t>
            </w:r>
            <w:r>
              <w:rPr>
                <w:rFonts w:ascii="仿宋_GB2312" w:eastAsia="仿宋_GB2312" w:hAnsi="Times New Roman" w:cs="仿宋_GB2312" w:hint="eastAsia"/>
                <w:spacing w:val="-3"/>
                <w:kern w:val="0"/>
                <w:sz w:val="24"/>
                <w:szCs w:val="24"/>
              </w:rPr>
              <w:t>违规接受管理服务对象、下属单位公款宴请，</w:t>
            </w:r>
            <w:r>
              <w:rPr>
                <w:rFonts w:ascii="仿宋_GB2312" w:eastAsia="仿宋_GB2312" w:hAnsi="Times New Roman" w:cs="仿宋_GB2312"/>
                <w:spacing w:val="-3"/>
                <w:kern w:val="0"/>
                <w:sz w:val="24"/>
                <w:szCs w:val="24"/>
              </w:rPr>
              <w:t xml:space="preserve"> </w:t>
            </w:r>
            <w:r>
              <w:rPr>
                <w:rFonts w:ascii="仿宋_GB2312" w:eastAsia="仿宋_GB2312" w:hAnsi="Times New Roman" w:cs="仿宋_GB2312" w:hint="eastAsia"/>
                <w:spacing w:val="3"/>
                <w:kern w:val="0"/>
                <w:sz w:val="24"/>
                <w:szCs w:val="24"/>
              </w:rPr>
              <w:t>或让其用公款报销吃喝费用。</w:t>
            </w:r>
          </w:p>
        </w:tc>
      </w:tr>
      <w:tr w:rsidR="00A8420C">
        <w:trPr>
          <w:trHeight w:val="721"/>
        </w:trPr>
        <w:tc>
          <w:tcPr>
            <w:tcW w:w="899"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763"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1758" w:type="dxa"/>
            <w:vMerge/>
            <w:tcBorders>
              <w:top w:val="nil"/>
              <w:left w:val="single" w:sz="4" w:space="0" w:color="000000"/>
              <w:bottom w:val="single" w:sz="4" w:space="0" w:color="000000"/>
              <w:right w:val="single" w:sz="4" w:space="0" w:color="000000"/>
            </w:tcBorders>
          </w:tcPr>
          <w:p w:rsidR="00A8420C" w:rsidRDefault="00A8420C">
            <w:pPr>
              <w:autoSpaceDE w:val="0"/>
              <w:autoSpaceDN w:val="0"/>
              <w:adjustRightInd w:val="0"/>
              <w:jc w:val="left"/>
              <w:rPr>
                <w:rFonts w:ascii="Times New Roman" w:hAnsi="Times New Roman" w:cs="Times New Roman"/>
                <w:kern w:val="0"/>
                <w:sz w:val="2"/>
                <w:szCs w:val="2"/>
              </w:rPr>
            </w:pPr>
          </w:p>
        </w:tc>
        <w:tc>
          <w:tcPr>
            <w:tcW w:w="5424"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4" w:line="242" w:lineRule="auto"/>
              <w:ind w:left="15" w:right="-44"/>
              <w:jc w:val="left"/>
              <w:rPr>
                <w:rFonts w:ascii="仿宋_GB2312" w:eastAsia="仿宋_GB2312" w:hAnsi="Times New Roman" w:cs="仿宋_GB2312"/>
                <w:spacing w:val="4"/>
                <w:kern w:val="0"/>
                <w:sz w:val="24"/>
                <w:szCs w:val="24"/>
              </w:rPr>
            </w:pPr>
            <w:r>
              <w:rPr>
                <w:rFonts w:ascii="仿宋_GB2312" w:eastAsia="仿宋_GB2312" w:hAnsi="Times New Roman" w:cs="仿宋_GB2312" w:hint="eastAsia"/>
                <w:spacing w:val="5"/>
                <w:kern w:val="0"/>
                <w:sz w:val="24"/>
                <w:szCs w:val="24"/>
              </w:rPr>
              <w:t>（</w:t>
            </w:r>
            <w:r>
              <w:rPr>
                <w:rFonts w:ascii="仿宋_GB2312" w:eastAsia="仿宋_GB2312" w:hAnsi="Times New Roman" w:cs="仿宋_GB2312"/>
                <w:spacing w:val="5"/>
                <w:kern w:val="0"/>
                <w:sz w:val="24"/>
                <w:szCs w:val="24"/>
              </w:rPr>
              <w:t>4</w:t>
            </w:r>
            <w:r>
              <w:rPr>
                <w:rFonts w:ascii="仿宋_GB2312" w:eastAsia="仿宋_GB2312" w:hAnsi="Times New Roman" w:cs="仿宋_GB2312" w:hint="eastAsia"/>
                <w:spacing w:val="5"/>
                <w:kern w:val="0"/>
                <w:sz w:val="24"/>
                <w:szCs w:val="24"/>
              </w:rPr>
              <w:t>）</w:t>
            </w:r>
            <w:r>
              <w:rPr>
                <w:rFonts w:ascii="仿宋_GB2312" w:eastAsia="仿宋_GB2312" w:hAnsi="Times New Roman" w:cs="仿宋_GB2312" w:hint="eastAsia"/>
                <w:spacing w:val="3"/>
                <w:kern w:val="0"/>
                <w:sz w:val="24"/>
                <w:szCs w:val="24"/>
              </w:rPr>
              <w:t>到高档小区或写字楼等隐蔽场所“一桌餐”</w:t>
            </w:r>
            <w:r>
              <w:rPr>
                <w:rFonts w:ascii="仿宋_GB2312" w:eastAsia="仿宋_GB2312" w:hAnsi="Times New Roman" w:cs="仿宋_GB2312"/>
                <w:spacing w:val="3"/>
                <w:kern w:val="0"/>
                <w:sz w:val="24"/>
                <w:szCs w:val="24"/>
              </w:rPr>
              <w:t xml:space="preserve"> </w:t>
            </w:r>
            <w:r>
              <w:rPr>
                <w:rFonts w:ascii="仿宋_GB2312" w:eastAsia="仿宋_GB2312" w:hAnsi="Times New Roman" w:cs="仿宋_GB2312" w:hint="eastAsia"/>
                <w:spacing w:val="4"/>
                <w:kern w:val="0"/>
                <w:sz w:val="24"/>
                <w:szCs w:val="24"/>
              </w:rPr>
              <w:t>公款吃喝。</w:t>
            </w:r>
          </w:p>
        </w:tc>
      </w:tr>
    </w:tbl>
    <w:p w:rsidR="00A8420C" w:rsidRDefault="00A8420C"/>
    <w:p w:rsidR="00A8420C" w:rsidRDefault="00A8420C"/>
    <w:tbl>
      <w:tblPr>
        <w:tblW w:w="0" w:type="auto"/>
        <w:tblInd w:w="124" w:type="dxa"/>
        <w:tblLayout w:type="fixed"/>
        <w:tblCellMar>
          <w:left w:w="0" w:type="dxa"/>
          <w:right w:w="0" w:type="dxa"/>
        </w:tblCellMar>
        <w:tblLook w:val="0000" w:firstRow="0" w:lastRow="0" w:firstColumn="0" w:lastColumn="0" w:noHBand="0" w:noVBand="0"/>
      </w:tblPr>
      <w:tblGrid>
        <w:gridCol w:w="989"/>
        <w:gridCol w:w="840"/>
        <w:gridCol w:w="1935"/>
        <w:gridCol w:w="5297"/>
      </w:tblGrid>
      <w:tr w:rsidR="00A8420C">
        <w:trPr>
          <w:trHeight w:val="623"/>
        </w:trPr>
        <w:tc>
          <w:tcPr>
            <w:tcW w:w="989"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10"/>
              <w:jc w:val="left"/>
              <w:rPr>
                <w:rFonts w:ascii="方正小标宋简体" w:eastAsia="方正小标宋简体" w:hAnsi="Times New Roman" w:cs="方正小标宋简体"/>
                <w:kern w:val="0"/>
                <w:sz w:val="13"/>
                <w:szCs w:val="13"/>
              </w:rPr>
            </w:pPr>
          </w:p>
          <w:p w:rsidR="00A8420C" w:rsidRDefault="000E486E">
            <w:pPr>
              <w:kinsoku w:val="0"/>
              <w:overflowPunct w:val="0"/>
              <w:autoSpaceDE w:val="0"/>
              <w:autoSpaceDN w:val="0"/>
              <w:adjustRightInd w:val="0"/>
              <w:spacing w:line="244" w:lineRule="auto"/>
              <w:ind w:left="19" w:right="8" w:firstLine="442"/>
              <w:rPr>
                <w:rFonts w:ascii="仿宋_GB2312" w:eastAsia="仿宋_GB2312" w:hAnsi="Times New Roman" w:cs="仿宋_GB2312"/>
                <w:spacing w:val="4"/>
                <w:kern w:val="0"/>
                <w:sz w:val="24"/>
                <w:szCs w:val="24"/>
              </w:rPr>
            </w:pPr>
            <w:r>
              <w:rPr>
                <w:rFonts w:ascii="仿宋_GB2312" w:eastAsia="仿宋_GB2312" w:hAnsi="Times New Roman" w:cs="仿宋_GB2312" w:hint="eastAsia"/>
                <w:spacing w:val="4"/>
                <w:kern w:val="0"/>
                <w:sz w:val="24"/>
                <w:szCs w:val="24"/>
              </w:rPr>
              <w:t>享乐</w:t>
            </w:r>
            <w:r>
              <w:rPr>
                <w:rFonts w:ascii="仿宋_GB2312" w:eastAsia="仿宋_GB2312" w:hAnsi="Times New Roman" w:cs="仿宋_GB2312" w:hint="eastAsia"/>
                <w:spacing w:val="-8"/>
                <w:kern w:val="0"/>
                <w:sz w:val="24"/>
                <w:szCs w:val="24"/>
              </w:rPr>
              <w:t>主义、奢</w:t>
            </w:r>
            <w:r>
              <w:rPr>
                <w:rFonts w:ascii="仿宋_GB2312" w:eastAsia="仿宋_GB2312" w:hAnsi="Times New Roman" w:cs="仿宋_GB2312" w:hint="eastAsia"/>
                <w:spacing w:val="4"/>
                <w:kern w:val="0"/>
                <w:sz w:val="24"/>
                <w:szCs w:val="24"/>
              </w:rPr>
              <w:t>靡之风</w:t>
            </w:r>
          </w:p>
          <w:p w:rsidR="00A8420C" w:rsidRDefault="000E486E">
            <w:pPr>
              <w:kinsoku w:val="0"/>
              <w:overflowPunct w:val="0"/>
              <w:autoSpaceDE w:val="0"/>
              <w:autoSpaceDN w:val="0"/>
              <w:adjustRightInd w:val="0"/>
              <w:spacing w:line="298" w:lineRule="exact"/>
              <w:ind w:left="249"/>
              <w:jc w:val="left"/>
              <w:rPr>
                <w:rFonts w:ascii="仿宋_GB2312" w:eastAsia="仿宋_GB2312" w:hAnsi="Times New Roman" w:cs="仿宋_GB2312"/>
                <w:spacing w:val="4"/>
                <w:kern w:val="0"/>
                <w:sz w:val="24"/>
                <w:szCs w:val="24"/>
              </w:rPr>
            </w:pPr>
            <w:r>
              <w:rPr>
                <w:rFonts w:ascii="仿宋_GB2312" w:eastAsia="仿宋_GB2312" w:hAnsi="Times New Roman" w:cs="仿宋_GB2312" w:hint="eastAsia"/>
                <w:spacing w:val="4"/>
                <w:kern w:val="0"/>
                <w:sz w:val="24"/>
                <w:szCs w:val="24"/>
              </w:rPr>
              <w:t>问题</w:t>
            </w:r>
          </w:p>
        </w:tc>
        <w:tc>
          <w:tcPr>
            <w:tcW w:w="840"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17"/>
              <w:jc w:val="left"/>
              <w:rPr>
                <w:rFonts w:ascii="方正小标宋简体" w:eastAsia="方正小标宋简体" w:hAnsi="Times New Roman" w:cs="方正小标宋简体"/>
                <w:kern w:val="0"/>
                <w:sz w:val="14"/>
                <w:szCs w:val="14"/>
              </w:rPr>
            </w:pPr>
          </w:p>
          <w:p w:rsidR="00A8420C" w:rsidRDefault="000E486E">
            <w:pPr>
              <w:kinsoku w:val="0"/>
              <w:overflowPunct w:val="0"/>
              <w:autoSpaceDE w:val="0"/>
              <w:autoSpaceDN w:val="0"/>
              <w:adjustRightInd w:val="0"/>
              <w:ind w:left="172" w:right="40" w:hanging="125"/>
              <w:jc w:val="left"/>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2.</w:t>
            </w:r>
            <w:r>
              <w:rPr>
                <w:rFonts w:ascii="仿宋_GB2312" w:eastAsia="仿宋_GB2312" w:hAnsi="Times New Roman" w:cs="仿宋_GB2312" w:hint="eastAsia"/>
                <w:kern w:val="0"/>
                <w:sz w:val="24"/>
                <w:szCs w:val="24"/>
              </w:rPr>
              <w:t>违规吃喝</w:t>
            </w:r>
          </w:p>
        </w:tc>
        <w:tc>
          <w:tcPr>
            <w:tcW w:w="1935"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1"/>
              <w:jc w:val="left"/>
              <w:rPr>
                <w:rFonts w:ascii="方正小标宋简体" w:eastAsia="方正小标宋简体" w:hAnsi="Times New Roman" w:cs="方正小标宋简体"/>
                <w:kern w:val="0"/>
                <w:sz w:val="26"/>
                <w:szCs w:val="26"/>
              </w:rPr>
            </w:pPr>
          </w:p>
          <w:p w:rsidR="00A8420C" w:rsidRDefault="000E486E">
            <w:pPr>
              <w:kinsoku w:val="0"/>
              <w:overflowPunct w:val="0"/>
              <w:autoSpaceDE w:val="0"/>
              <w:autoSpaceDN w:val="0"/>
              <w:adjustRightInd w:val="0"/>
              <w:ind w:left="221"/>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违规公款吃喝</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7"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5</w:t>
            </w:r>
            <w:r>
              <w:rPr>
                <w:rFonts w:ascii="仿宋_GB2312" w:eastAsia="仿宋_GB2312" w:hAnsi="Times New Roman" w:cs="仿宋_GB2312" w:hint="eastAsia"/>
                <w:kern w:val="0"/>
                <w:sz w:val="24"/>
                <w:szCs w:val="24"/>
              </w:rPr>
              <w:t>）违规在内部食堂、培训中心、驻外办事机构</w:t>
            </w:r>
          </w:p>
          <w:p w:rsidR="00A8420C" w:rsidRDefault="000E486E">
            <w:pPr>
              <w:kinsoku w:val="0"/>
              <w:overflowPunct w:val="0"/>
              <w:autoSpaceDE w:val="0"/>
              <w:autoSpaceDN w:val="0"/>
              <w:adjustRightInd w:val="0"/>
              <w:spacing w:line="296"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等内部接待场所公款吃喝。</w:t>
            </w:r>
          </w:p>
        </w:tc>
      </w:tr>
      <w:tr w:rsidR="00A8420C">
        <w:trPr>
          <w:trHeight w:val="624"/>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2"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6</w:t>
            </w:r>
            <w:r>
              <w:rPr>
                <w:rFonts w:ascii="仿宋_GB2312" w:eastAsia="仿宋_GB2312" w:hAnsi="Times New Roman" w:cs="仿宋_GB2312" w:hint="eastAsia"/>
                <w:kern w:val="0"/>
                <w:sz w:val="24"/>
                <w:szCs w:val="24"/>
              </w:rPr>
              <w:t>）以“工作餐”名义公款吃喝，或</w:t>
            </w:r>
            <w:proofErr w:type="gramStart"/>
            <w:r>
              <w:rPr>
                <w:rFonts w:ascii="仿宋_GB2312" w:eastAsia="仿宋_GB2312" w:hAnsi="Times New Roman" w:cs="仿宋_GB2312" w:hint="eastAsia"/>
                <w:kern w:val="0"/>
                <w:sz w:val="24"/>
                <w:szCs w:val="24"/>
              </w:rPr>
              <w:t>借培训</w:t>
            </w:r>
            <w:proofErr w:type="gramEnd"/>
            <w:r>
              <w:rPr>
                <w:rFonts w:ascii="仿宋_GB2312" w:eastAsia="仿宋_GB2312" w:hAnsi="Times New Roman" w:cs="仿宋_GB2312" w:hint="eastAsia"/>
                <w:kern w:val="0"/>
                <w:sz w:val="24"/>
                <w:szCs w:val="24"/>
              </w:rPr>
              <w:t>和会</w:t>
            </w:r>
          </w:p>
          <w:p w:rsidR="00A8420C" w:rsidRDefault="000E486E">
            <w:pPr>
              <w:kinsoku w:val="0"/>
              <w:overflowPunct w:val="0"/>
              <w:autoSpaceDE w:val="0"/>
              <w:autoSpaceDN w:val="0"/>
              <w:adjustRightInd w:val="0"/>
              <w:spacing w:before="5" w:line="297"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议之机公款吃喝，列入公务接待费。</w:t>
            </w:r>
          </w:p>
        </w:tc>
      </w:tr>
      <w:tr w:rsidR="00A8420C">
        <w:trPr>
          <w:trHeight w:val="642"/>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63"/>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7</w:t>
            </w:r>
            <w:r>
              <w:rPr>
                <w:rFonts w:ascii="仿宋_GB2312" w:eastAsia="仿宋_GB2312" w:hAnsi="Times New Roman" w:cs="仿宋_GB2312" w:hint="eastAsia"/>
                <w:kern w:val="0"/>
                <w:sz w:val="24"/>
                <w:szCs w:val="24"/>
              </w:rPr>
              <w:t>）虚列开支公款购买酒水。</w:t>
            </w:r>
          </w:p>
        </w:tc>
      </w:tr>
      <w:tr w:rsidR="00A8420C">
        <w:trPr>
          <w:trHeight w:val="623"/>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3"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8</w:t>
            </w:r>
            <w:r>
              <w:rPr>
                <w:rFonts w:ascii="仿宋_GB2312" w:eastAsia="仿宋_GB2312" w:hAnsi="Times New Roman" w:cs="仿宋_GB2312" w:hint="eastAsia"/>
                <w:kern w:val="0"/>
                <w:sz w:val="24"/>
                <w:szCs w:val="24"/>
              </w:rPr>
              <w:t>）以办公用品、会议费等虚假名义公款报销餐</w:t>
            </w:r>
          </w:p>
          <w:p w:rsidR="00A8420C" w:rsidRDefault="000E486E">
            <w:pPr>
              <w:kinsoku w:val="0"/>
              <w:overflowPunct w:val="0"/>
              <w:autoSpaceDE w:val="0"/>
              <w:autoSpaceDN w:val="0"/>
              <w:adjustRightInd w:val="0"/>
              <w:spacing w:before="4" w:line="297"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费或将违规吃喝费用混入食堂正常开支。</w:t>
            </w:r>
          </w:p>
        </w:tc>
      </w:tr>
      <w:tr w:rsidR="00A8420C">
        <w:trPr>
          <w:trHeight w:val="384"/>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29"/>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9</w:t>
            </w:r>
            <w:r>
              <w:rPr>
                <w:rFonts w:ascii="仿宋_GB2312" w:eastAsia="仿宋_GB2312" w:hAnsi="Times New Roman" w:cs="仿宋_GB2312" w:hint="eastAsia"/>
                <w:kern w:val="0"/>
                <w:sz w:val="24"/>
                <w:szCs w:val="24"/>
              </w:rPr>
              <w:t>）其他违规用公款吃喝的问题。</w:t>
            </w:r>
          </w:p>
        </w:tc>
      </w:tr>
      <w:tr w:rsidR="00A8420C">
        <w:trPr>
          <w:trHeight w:val="945"/>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6"/>
              <w:jc w:val="left"/>
              <w:rPr>
                <w:rFonts w:ascii="方正小标宋简体" w:eastAsia="方正小标宋简体" w:hAnsi="Times New Roman" w:cs="方正小标宋简体"/>
                <w:kern w:val="0"/>
                <w:sz w:val="27"/>
                <w:szCs w:val="27"/>
              </w:rPr>
            </w:pPr>
          </w:p>
          <w:p w:rsidR="00A8420C" w:rsidRDefault="000E486E">
            <w:pPr>
              <w:kinsoku w:val="0"/>
              <w:overflowPunct w:val="0"/>
              <w:autoSpaceDE w:val="0"/>
              <w:autoSpaceDN w:val="0"/>
              <w:adjustRightInd w:val="0"/>
              <w:spacing w:before="1" w:line="242" w:lineRule="auto"/>
              <w:ind w:left="101" w:right="99"/>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违规接受管理和服务对象等宴请</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242" w:lineRule="auto"/>
              <w:ind w:left="15" w:right="18"/>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1</w:t>
            </w:r>
            <w:r>
              <w:rPr>
                <w:rFonts w:ascii="仿宋_GB2312" w:eastAsia="仿宋_GB2312" w:hAnsi="Times New Roman" w:cs="仿宋_GB2312" w:hint="eastAsia"/>
                <w:kern w:val="0"/>
                <w:sz w:val="24"/>
                <w:szCs w:val="24"/>
              </w:rPr>
              <w:t>）接受管理服务对象、主管范围内的下属单位和个人的私款宴请、旅游安排和高消费娱乐建设</w:t>
            </w:r>
          </w:p>
          <w:p w:rsidR="00A8420C" w:rsidRDefault="000E486E">
            <w:pPr>
              <w:kinsoku w:val="0"/>
              <w:overflowPunct w:val="0"/>
              <w:autoSpaceDE w:val="0"/>
              <w:autoSpaceDN w:val="0"/>
              <w:adjustRightInd w:val="0"/>
              <w:spacing w:before="2" w:line="301"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活动等问题。</w:t>
            </w:r>
          </w:p>
        </w:tc>
      </w:tr>
      <w:tr w:rsidR="00A8420C">
        <w:trPr>
          <w:trHeight w:val="648"/>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7" w:line="310" w:lineRule="atLeast"/>
              <w:ind w:left="15" w:right="22"/>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2</w:t>
            </w:r>
            <w:r>
              <w:rPr>
                <w:rFonts w:ascii="仿宋_GB2312" w:eastAsia="仿宋_GB2312" w:hAnsi="Times New Roman" w:cs="仿宋_GB2312" w:hint="eastAsia"/>
                <w:kern w:val="0"/>
                <w:sz w:val="24"/>
                <w:szCs w:val="24"/>
              </w:rPr>
              <w:t>）工作业务范围内的外资、私营企业出资的宴请、旅游安排和高消费娱乐健身活动等问题。</w:t>
            </w:r>
          </w:p>
        </w:tc>
      </w:tr>
      <w:tr w:rsidR="00A8420C">
        <w:trPr>
          <w:trHeight w:val="450"/>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4"/>
              <w:jc w:val="left"/>
              <w:rPr>
                <w:rFonts w:ascii="方正小标宋简体" w:eastAsia="方正小标宋简体" w:hAnsi="Times New Roman" w:cs="方正小标宋简体"/>
                <w:kern w:val="0"/>
                <w:sz w:val="12"/>
                <w:szCs w:val="12"/>
              </w:rPr>
            </w:pPr>
          </w:p>
          <w:p w:rsidR="00A8420C" w:rsidRDefault="000E486E">
            <w:pPr>
              <w:kinsoku w:val="0"/>
              <w:overflowPunct w:val="0"/>
              <w:autoSpaceDE w:val="0"/>
              <w:autoSpaceDN w:val="0"/>
              <w:adjustRightInd w:val="0"/>
              <w:ind w:left="273"/>
              <w:jc w:val="left"/>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3.</w:t>
            </w:r>
            <w:r>
              <w:rPr>
                <w:rFonts w:ascii="仿宋_GB2312" w:eastAsia="仿宋_GB2312" w:hAnsi="Times New Roman" w:cs="仿宋_GB2312" w:hint="eastAsia"/>
                <w:kern w:val="0"/>
                <w:sz w:val="24"/>
                <w:szCs w:val="24"/>
              </w:rPr>
              <w:t>违规操办婚丧喜庆</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67"/>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1</w:t>
            </w:r>
            <w:r>
              <w:rPr>
                <w:rFonts w:ascii="仿宋_GB2312" w:eastAsia="仿宋_GB2312" w:hAnsi="Times New Roman" w:cs="仿宋_GB2312" w:hint="eastAsia"/>
                <w:kern w:val="0"/>
                <w:sz w:val="24"/>
                <w:szCs w:val="24"/>
              </w:rPr>
              <w:t>）大操大办造成社会不良影响。</w:t>
            </w:r>
          </w:p>
        </w:tc>
      </w:tr>
      <w:tr w:rsidR="00A8420C">
        <w:trPr>
          <w:trHeight w:val="623"/>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3"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2</w:t>
            </w:r>
            <w:r>
              <w:rPr>
                <w:rFonts w:ascii="仿宋_GB2312" w:eastAsia="仿宋_GB2312" w:hAnsi="Times New Roman" w:cs="仿宋_GB2312" w:hint="eastAsia"/>
                <w:kern w:val="0"/>
                <w:sz w:val="24"/>
                <w:szCs w:val="24"/>
              </w:rPr>
              <w:t>）借机敛财或者有其他侵犯国家、集体和人民</w:t>
            </w:r>
          </w:p>
          <w:p w:rsidR="00A8420C" w:rsidRDefault="000E486E">
            <w:pPr>
              <w:kinsoku w:val="0"/>
              <w:overflowPunct w:val="0"/>
              <w:autoSpaceDE w:val="0"/>
              <w:autoSpaceDN w:val="0"/>
              <w:adjustRightInd w:val="0"/>
              <w:spacing w:before="4" w:line="297"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利益行为的。</w:t>
            </w:r>
          </w:p>
        </w:tc>
      </w:tr>
      <w:tr w:rsidR="00A8420C">
        <w:trPr>
          <w:trHeight w:val="931"/>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3" w:lineRule="exact"/>
              <w:ind w:left="15" w:right="-44"/>
              <w:jc w:val="left"/>
              <w:rPr>
                <w:rFonts w:ascii="仿宋_GB2312" w:eastAsia="仿宋_GB2312" w:hAnsi="Times New Roman" w:cs="仿宋_GB2312"/>
                <w:spacing w:val="3"/>
                <w:kern w:val="0"/>
                <w:sz w:val="24"/>
                <w:szCs w:val="24"/>
              </w:rPr>
            </w:pPr>
            <w:r>
              <w:rPr>
                <w:rFonts w:ascii="仿宋_GB2312" w:eastAsia="仿宋_GB2312" w:hAnsi="Times New Roman" w:cs="仿宋_GB2312" w:hint="eastAsia"/>
                <w:spacing w:val="5"/>
                <w:kern w:val="0"/>
                <w:sz w:val="24"/>
                <w:szCs w:val="24"/>
              </w:rPr>
              <w:t>（</w:t>
            </w:r>
            <w:r>
              <w:rPr>
                <w:rFonts w:ascii="仿宋_GB2312" w:eastAsia="仿宋_GB2312" w:hAnsi="Times New Roman" w:cs="仿宋_GB2312"/>
                <w:spacing w:val="5"/>
                <w:kern w:val="0"/>
                <w:sz w:val="24"/>
                <w:szCs w:val="24"/>
              </w:rPr>
              <w:t>3</w:t>
            </w:r>
            <w:r>
              <w:rPr>
                <w:rFonts w:ascii="仿宋_GB2312" w:eastAsia="仿宋_GB2312" w:hAnsi="Times New Roman" w:cs="仿宋_GB2312" w:hint="eastAsia"/>
                <w:spacing w:val="5"/>
                <w:kern w:val="0"/>
                <w:sz w:val="24"/>
                <w:szCs w:val="24"/>
              </w:rPr>
              <w:t>）</w:t>
            </w:r>
            <w:r>
              <w:rPr>
                <w:rFonts w:ascii="仿宋_GB2312" w:eastAsia="仿宋_GB2312" w:hAnsi="Times New Roman" w:cs="仿宋_GB2312" w:hint="eastAsia"/>
                <w:spacing w:val="3"/>
                <w:kern w:val="0"/>
                <w:sz w:val="24"/>
                <w:szCs w:val="24"/>
              </w:rPr>
              <w:t>操办婚丧喜庆过程中违反相关规定，比如：</w:t>
            </w:r>
          </w:p>
          <w:p w:rsidR="00A8420C" w:rsidRDefault="000E486E">
            <w:pPr>
              <w:kinsoku w:val="0"/>
              <w:overflowPunct w:val="0"/>
              <w:autoSpaceDE w:val="0"/>
              <w:autoSpaceDN w:val="0"/>
              <w:adjustRightInd w:val="0"/>
              <w:spacing w:before="2" w:line="310" w:lineRule="atLeast"/>
              <w:ind w:left="15" w:right="18"/>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未按规定报告操办事宜、收受管理服务对象礼金等。</w:t>
            </w:r>
          </w:p>
        </w:tc>
      </w:tr>
      <w:tr w:rsidR="00A8420C">
        <w:trPr>
          <w:trHeight w:val="623"/>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3"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4</w:t>
            </w:r>
            <w:r>
              <w:rPr>
                <w:rFonts w:ascii="仿宋_GB2312" w:eastAsia="仿宋_GB2312" w:hAnsi="Times New Roman" w:cs="仿宋_GB2312" w:hint="eastAsia"/>
                <w:kern w:val="0"/>
                <w:sz w:val="24"/>
                <w:szCs w:val="24"/>
              </w:rPr>
              <w:t>）变换形式违规操办，比如：化整为零多次操</w:t>
            </w:r>
          </w:p>
          <w:p w:rsidR="00A8420C" w:rsidRDefault="000E486E">
            <w:pPr>
              <w:kinsoku w:val="0"/>
              <w:overflowPunct w:val="0"/>
              <w:autoSpaceDE w:val="0"/>
              <w:autoSpaceDN w:val="0"/>
              <w:adjustRightInd w:val="0"/>
              <w:spacing w:before="4" w:line="297"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办，异地操办，以他人名义操办等。</w:t>
            </w:r>
          </w:p>
        </w:tc>
      </w:tr>
      <w:tr w:rsidR="00A8420C">
        <w:trPr>
          <w:trHeight w:val="935"/>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242" w:lineRule="auto"/>
              <w:ind w:left="15" w:right="18"/>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5</w:t>
            </w:r>
            <w:r>
              <w:rPr>
                <w:rFonts w:ascii="仿宋_GB2312" w:eastAsia="仿宋_GB2312" w:hAnsi="Times New Roman" w:cs="仿宋_GB2312" w:hint="eastAsia"/>
                <w:kern w:val="0"/>
                <w:sz w:val="24"/>
                <w:szCs w:val="24"/>
              </w:rPr>
              <w:t>）借操办婚丧喜庆事宜暗自收受礼金、安排他人收受礼金、通过</w:t>
            </w:r>
            <w:proofErr w:type="gramStart"/>
            <w:r>
              <w:rPr>
                <w:rFonts w:ascii="仿宋_GB2312" w:eastAsia="仿宋_GB2312" w:hAnsi="Times New Roman" w:cs="仿宋_GB2312" w:hint="eastAsia"/>
                <w:kern w:val="0"/>
                <w:sz w:val="24"/>
                <w:szCs w:val="24"/>
              </w:rPr>
              <w:t>微信红包</w:t>
            </w:r>
            <w:proofErr w:type="gramEnd"/>
            <w:r>
              <w:rPr>
                <w:rFonts w:ascii="仿宋_GB2312" w:eastAsia="仿宋_GB2312" w:hAnsi="Times New Roman" w:cs="仿宋_GB2312" w:hint="eastAsia"/>
                <w:kern w:val="0"/>
                <w:sz w:val="24"/>
                <w:szCs w:val="24"/>
              </w:rPr>
              <w:t>等衍生工具收受礼金</w:t>
            </w:r>
          </w:p>
          <w:p w:rsidR="00A8420C" w:rsidRDefault="000E486E">
            <w:pPr>
              <w:kinsoku w:val="0"/>
              <w:overflowPunct w:val="0"/>
              <w:autoSpaceDE w:val="0"/>
              <w:autoSpaceDN w:val="0"/>
              <w:adjustRightInd w:val="0"/>
              <w:spacing w:line="297"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等。</w:t>
            </w:r>
          </w:p>
        </w:tc>
      </w:tr>
      <w:tr w:rsidR="00A8420C">
        <w:trPr>
          <w:trHeight w:val="537"/>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10"/>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6</w:t>
            </w:r>
            <w:r>
              <w:rPr>
                <w:rFonts w:ascii="仿宋_GB2312" w:eastAsia="仿宋_GB2312" w:hAnsi="Times New Roman" w:cs="仿宋_GB2312" w:hint="eastAsia"/>
                <w:kern w:val="0"/>
                <w:sz w:val="24"/>
                <w:szCs w:val="24"/>
              </w:rPr>
              <w:t>）其他大办婚丧喜庆的违规问题。</w:t>
            </w:r>
          </w:p>
        </w:tc>
      </w:tr>
      <w:tr w:rsidR="00A8420C">
        <w:trPr>
          <w:trHeight w:val="661"/>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6"/>
              <w:jc w:val="left"/>
              <w:rPr>
                <w:rFonts w:ascii="方正小标宋简体" w:eastAsia="方正小标宋简体" w:hAnsi="Times New Roman" w:cs="方正小标宋简体"/>
                <w:kern w:val="0"/>
                <w:sz w:val="20"/>
                <w:szCs w:val="20"/>
              </w:rPr>
            </w:pPr>
          </w:p>
          <w:p w:rsidR="00A8420C" w:rsidRDefault="000E486E">
            <w:pPr>
              <w:kinsoku w:val="0"/>
              <w:overflowPunct w:val="0"/>
              <w:autoSpaceDE w:val="0"/>
              <w:autoSpaceDN w:val="0"/>
              <w:adjustRightInd w:val="0"/>
              <w:ind w:left="24"/>
              <w:jc w:val="left"/>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4.</w:t>
            </w:r>
            <w:r>
              <w:rPr>
                <w:rFonts w:ascii="仿宋_GB2312" w:eastAsia="仿宋_GB2312" w:hAnsi="Times New Roman" w:cs="仿宋_GB2312" w:hint="eastAsia"/>
                <w:kern w:val="0"/>
                <w:sz w:val="24"/>
                <w:szCs w:val="24"/>
              </w:rPr>
              <w:t>违规发放津补贴或福利</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4" w:line="242" w:lineRule="auto"/>
              <w:ind w:left="15" w:right="22"/>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1</w:t>
            </w:r>
            <w:r>
              <w:rPr>
                <w:rFonts w:ascii="仿宋_GB2312" w:eastAsia="仿宋_GB2312" w:hAnsi="Times New Roman" w:cs="仿宋_GB2312" w:hint="eastAsia"/>
                <w:kern w:val="0"/>
                <w:sz w:val="24"/>
                <w:szCs w:val="24"/>
              </w:rPr>
              <w:t>）超过规定标准、擅自扩大范围发放津贴补贴或福利。</w:t>
            </w:r>
          </w:p>
        </w:tc>
      </w:tr>
      <w:tr w:rsidR="00A8420C">
        <w:trPr>
          <w:trHeight w:val="691"/>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28" w:line="244" w:lineRule="auto"/>
              <w:ind w:left="15" w:right="22"/>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2</w:t>
            </w:r>
            <w:r>
              <w:rPr>
                <w:rFonts w:ascii="仿宋_GB2312" w:eastAsia="仿宋_GB2312" w:hAnsi="Times New Roman" w:cs="仿宋_GB2312" w:hint="eastAsia"/>
                <w:kern w:val="0"/>
                <w:sz w:val="24"/>
                <w:szCs w:val="24"/>
              </w:rPr>
              <w:t>）擅自出台政策，发放奖励性补贴、改革性补贴，超标准、超范围发放年终奖等。</w:t>
            </w:r>
          </w:p>
        </w:tc>
      </w:tr>
      <w:tr w:rsidR="00A8420C">
        <w:trPr>
          <w:trHeight w:val="690"/>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28" w:line="242" w:lineRule="auto"/>
              <w:ind w:left="15" w:right="-44"/>
              <w:jc w:val="left"/>
              <w:rPr>
                <w:rFonts w:ascii="仿宋_GB2312" w:eastAsia="仿宋_GB2312" w:hAnsi="Times New Roman" w:cs="仿宋_GB2312"/>
                <w:spacing w:val="3"/>
                <w:kern w:val="0"/>
                <w:sz w:val="24"/>
                <w:szCs w:val="24"/>
              </w:rPr>
            </w:pPr>
            <w:r>
              <w:rPr>
                <w:rFonts w:ascii="仿宋_GB2312" w:eastAsia="仿宋_GB2312" w:hAnsi="Times New Roman" w:cs="仿宋_GB2312" w:hint="eastAsia"/>
                <w:spacing w:val="5"/>
                <w:kern w:val="0"/>
                <w:sz w:val="24"/>
                <w:szCs w:val="24"/>
              </w:rPr>
              <w:t>（</w:t>
            </w:r>
            <w:r>
              <w:rPr>
                <w:rFonts w:ascii="仿宋_GB2312" w:eastAsia="仿宋_GB2312" w:hAnsi="Times New Roman" w:cs="仿宋_GB2312"/>
                <w:spacing w:val="5"/>
                <w:kern w:val="0"/>
                <w:sz w:val="24"/>
                <w:szCs w:val="24"/>
              </w:rPr>
              <w:t>3</w:t>
            </w:r>
            <w:r>
              <w:rPr>
                <w:rFonts w:ascii="仿宋_GB2312" w:eastAsia="仿宋_GB2312" w:hAnsi="Times New Roman" w:cs="仿宋_GB2312" w:hint="eastAsia"/>
                <w:spacing w:val="5"/>
                <w:kern w:val="0"/>
                <w:sz w:val="24"/>
                <w:szCs w:val="24"/>
              </w:rPr>
              <w:t>）</w:t>
            </w:r>
            <w:r>
              <w:rPr>
                <w:rFonts w:ascii="仿宋_GB2312" w:eastAsia="仿宋_GB2312" w:hAnsi="Times New Roman" w:cs="仿宋_GB2312" w:hint="eastAsia"/>
                <w:spacing w:val="3"/>
                <w:kern w:val="0"/>
                <w:sz w:val="24"/>
                <w:szCs w:val="24"/>
              </w:rPr>
              <w:t>巧立名目滥发钱物，或弄虚作假套取费用，</w:t>
            </w:r>
            <w:r>
              <w:rPr>
                <w:rFonts w:ascii="仿宋_GB2312" w:eastAsia="仿宋_GB2312" w:hAnsi="Times New Roman" w:cs="仿宋_GB2312"/>
                <w:spacing w:val="3"/>
                <w:kern w:val="0"/>
                <w:sz w:val="24"/>
                <w:szCs w:val="24"/>
              </w:rPr>
              <w:t xml:space="preserve"> </w:t>
            </w:r>
            <w:r>
              <w:rPr>
                <w:rFonts w:ascii="仿宋_GB2312" w:eastAsia="仿宋_GB2312" w:hAnsi="Times New Roman" w:cs="仿宋_GB2312" w:hint="eastAsia"/>
                <w:spacing w:val="3"/>
                <w:kern w:val="0"/>
                <w:sz w:val="24"/>
                <w:szCs w:val="24"/>
              </w:rPr>
              <w:t>或用“小金库”列支等。</w:t>
            </w:r>
          </w:p>
        </w:tc>
      </w:tr>
      <w:tr w:rsidR="00A8420C">
        <w:trPr>
          <w:trHeight w:val="662"/>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72"/>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4</w:t>
            </w:r>
            <w:r>
              <w:rPr>
                <w:rFonts w:ascii="仿宋_GB2312" w:eastAsia="仿宋_GB2312" w:hAnsi="Times New Roman" w:cs="仿宋_GB2312" w:hint="eastAsia"/>
                <w:kern w:val="0"/>
                <w:sz w:val="24"/>
                <w:szCs w:val="24"/>
              </w:rPr>
              <w:t>）其他违规发放津贴补贴或福利问题。</w:t>
            </w:r>
          </w:p>
        </w:tc>
      </w:tr>
      <w:tr w:rsidR="00A8420C">
        <w:trPr>
          <w:trHeight w:val="993"/>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23" w:line="242" w:lineRule="auto"/>
              <w:ind w:left="24" w:right="24"/>
              <w:jc w:val="center"/>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5.</w:t>
            </w:r>
            <w:r>
              <w:rPr>
                <w:rFonts w:ascii="仿宋_GB2312" w:eastAsia="仿宋_GB2312" w:hAnsi="Times New Roman" w:cs="仿宋_GB2312" w:hint="eastAsia"/>
                <w:kern w:val="0"/>
                <w:sz w:val="24"/>
                <w:szCs w:val="24"/>
              </w:rPr>
              <w:t>公款旅游以及违规接受管理和服务对象等旅游活动安排</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23" w:line="242" w:lineRule="auto"/>
              <w:ind w:left="15" w:right="-44"/>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1</w:t>
            </w:r>
            <w:r>
              <w:rPr>
                <w:rFonts w:ascii="仿宋_GB2312" w:eastAsia="仿宋_GB2312" w:hAnsi="Times New Roman" w:cs="仿宋_GB2312" w:hint="eastAsia"/>
                <w:kern w:val="0"/>
                <w:sz w:val="24"/>
                <w:szCs w:val="24"/>
              </w:rPr>
              <w:t>）虚构名目公款旅游或公款出国（境）旅游，</w:t>
            </w:r>
            <w:r>
              <w:rPr>
                <w:rFonts w:ascii="仿宋_GB2312" w:eastAsia="仿宋_GB2312" w:hAnsi="Times New Roman" w:cs="仿宋_GB2312"/>
                <w:kern w:val="0"/>
                <w:sz w:val="24"/>
                <w:szCs w:val="24"/>
              </w:rPr>
              <w:t xml:space="preserve"> </w:t>
            </w:r>
            <w:r>
              <w:rPr>
                <w:rFonts w:ascii="仿宋_GB2312" w:eastAsia="仿宋_GB2312" w:hAnsi="Times New Roman" w:cs="仿宋_GB2312" w:hint="eastAsia"/>
                <w:kern w:val="0"/>
                <w:sz w:val="24"/>
                <w:szCs w:val="24"/>
              </w:rPr>
              <w:t>主要以考察调研、招商引资、培训、奖励激励等名义，打着公务的幌子旅游。</w:t>
            </w:r>
          </w:p>
        </w:tc>
      </w:tr>
    </w:tbl>
    <w:p w:rsidR="00A8420C" w:rsidRDefault="00A8420C"/>
    <w:p w:rsidR="00A8420C" w:rsidRDefault="00A8420C"/>
    <w:p w:rsidR="00A8420C" w:rsidRDefault="00A8420C"/>
    <w:tbl>
      <w:tblPr>
        <w:tblW w:w="0" w:type="auto"/>
        <w:tblInd w:w="124" w:type="dxa"/>
        <w:tblLayout w:type="fixed"/>
        <w:tblCellMar>
          <w:left w:w="0" w:type="dxa"/>
          <w:right w:w="0" w:type="dxa"/>
        </w:tblCellMar>
        <w:tblLook w:val="0000" w:firstRow="0" w:lastRow="0" w:firstColumn="0" w:lastColumn="0" w:noHBand="0" w:noVBand="0"/>
      </w:tblPr>
      <w:tblGrid>
        <w:gridCol w:w="989"/>
        <w:gridCol w:w="840"/>
        <w:gridCol w:w="1935"/>
        <w:gridCol w:w="5297"/>
      </w:tblGrid>
      <w:tr w:rsidR="00A8420C">
        <w:trPr>
          <w:trHeight w:val="623"/>
        </w:trPr>
        <w:tc>
          <w:tcPr>
            <w:tcW w:w="989"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2"/>
              <w:jc w:val="left"/>
              <w:rPr>
                <w:rFonts w:ascii="方正小标宋简体" w:eastAsia="方正小标宋简体" w:hAnsi="Times New Roman" w:cs="方正小标宋简体"/>
                <w:kern w:val="0"/>
                <w:sz w:val="32"/>
                <w:szCs w:val="32"/>
              </w:rPr>
            </w:pPr>
          </w:p>
          <w:p w:rsidR="00A8420C" w:rsidRDefault="000E486E">
            <w:pPr>
              <w:kinsoku w:val="0"/>
              <w:overflowPunct w:val="0"/>
              <w:autoSpaceDE w:val="0"/>
              <w:autoSpaceDN w:val="0"/>
              <w:adjustRightInd w:val="0"/>
              <w:spacing w:before="1" w:line="244" w:lineRule="auto"/>
              <w:ind w:left="19" w:right="8" w:firstLine="442"/>
              <w:rPr>
                <w:rFonts w:ascii="仿宋_GB2312" w:eastAsia="仿宋_GB2312" w:hAnsi="Times New Roman" w:cs="仿宋_GB2312"/>
                <w:spacing w:val="4"/>
                <w:kern w:val="0"/>
                <w:sz w:val="24"/>
                <w:szCs w:val="24"/>
              </w:rPr>
            </w:pPr>
            <w:r>
              <w:rPr>
                <w:rFonts w:ascii="仿宋_GB2312" w:eastAsia="仿宋_GB2312" w:hAnsi="Times New Roman" w:cs="仿宋_GB2312" w:hint="eastAsia"/>
                <w:spacing w:val="4"/>
                <w:kern w:val="0"/>
                <w:sz w:val="24"/>
                <w:szCs w:val="24"/>
              </w:rPr>
              <w:t>享乐</w:t>
            </w:r>
            <w:r>
              <w:rPr>
                <w:rFonts w:ascii="仿宋_GB2312" w:eastAsia="仿宋_GB2312" w:hAnsi="Times New Roman" w:cs="仿宋_GB2312" w:hint="eastAsia"/>
                <w:spacing w:val="-8"/>
                <w:kern w:val="0"/>
                <w:sz w:val="24"/>
                <w:szCs w:val="24"/>
              </w:rPr>
              <w:t>主义、奢</w:t>
            </w:r>
            <w:r>
              <w:rPr>
                <w:rFonts w:ascii="仿宋_GB2312" w:eastAsia="仿宋_GB2312" w:hAnsi="Times New Roman" w:cs="仿宋_GB2312" w:hint="eastAsia"/>
                <w:spacing w:val="4"/>
                <w:kern w:val="0"/>
                <w:sz w:val="24"/>
                <w:szCs w:val="24"/>
              </w:rPr>
              <w:t>靡之风</w:t>
            </w:r>
          </w:p>
          <w:p w:rsidR="00A8420C" w:rsidRDefault="000E486E">
            <w:pPr>
              <w:kinsoku w:val="0"/>
              <w:overflowPunct w:val="0"/>
              <w:autoSpaceDE w:val="0"/>
              <w:autoSpaceDN w:val="0"/>
              <w:adjustRightInd w:val="0"/>
              <w:spacing w:line="303" w:lineRule="exact"/>
              <w:ind w:left="249"/>
              <w:jc w:val="left"/>
              <w:rPr>
                <w:rFonts w:ascii="仿宋_GB2312" w:eastAsia="仿宋_GB2312" w:hAnsi="Times New Roman" w:cs="仿宋_GB2312"/>
                <w:spacing w:val="4"/>
                <w:kern w:val="0"/>
                <w:sz w:val="24"/>
                <w:szCs w:val="24"/>
              </w:rPr>
            </w:pPr>
            <w:r>
              <w:rPr>
                <w:rFonts w:ascii="仿宋_GB2312" w:eastAsia="仿宋_GB2312" w:hAnsi="Times New Roman" w:cs="仿宋_GB2312" w:hint="eastAsia"/>
                <w:spacing w:val="4"/>
                <w:kern w:val="0"/>
                <w:sz w:val="24"/>
                <w:szCs w:val="24"/>
              </w:rPr>
              <w:t>问题</w:t>
            </w:r>
          </w:p>
        </w:tc>
        <w:tc>
          <w:tcPr>
            <w:tcW w:w="2775" w:type="dxa"/>
            <w:gridSpan w:val="2"/>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14"/>
              <w:jc w:val="left"/>
              <w:rPr>
                <w:rFonts w:ascii="方正小标宋简体" w:eastAsia="方正小标宋简体" w:hAnsi="Times New Roman" w:cs="方正小标宋简体"/>
                <w:kern w:val="0"/>
                <w:sz w:val="26"/>
                <w:szCs w:val="26"/>
              </w:rPr>
            </w:pPr>
          </w:p>
          <w:p w:rsidR="00A8420C" w:rsidRDefault="000E486E">
            <w:pPr>
              <w:kinsoku w:val="0"/>
              <w:overflowPunct w:val="0"/>
              <w:autoSpaceDE w:val="0"/>
              <w:autoSpaceDN w:val="0"/>
              <w:adjustRightInd w:val="0"/>
              <w:spacing w:before="1" w:line="244" w:lineRule="auto"/>
              <w:ind w:left="24" w:right="24"/>
              <w:jc w:val="center"/>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5.</w:t>
            </w:r>
            <w:r>
              <w:rPr>
                <w:rFonts w:ascii="仿宋_GB2312" w:eastAsia="仿宋_GB2312" w:hAnsi="Times New Roman" w:cs="仿宋_GB2312" w:hint="eastAsia"/>
                <w:kern w:val="0"/>
                <w:sz w:val="24"/>
                <w:szCs w:val="24"/>
              </w:rPr>
              <w:t>公款旅游以及违规接受管理和服务对象等旅游活动安排</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7" w:lineRule="exact"/>
              <w:ind w:left="15" w:right="-101"/>
              <w:jc w:val="left"/>
              <w:rPr>
                <w:rFonts w:ascii="仿宋_GB2312" w:eastAsia="仿宋_GB2312" w:hAnsi="Times New Roman" w:cs="仿宋_GB2312"/>
                <w:spacing w:val="4"/>
                <w:kern w:val="0"/>
                <w:sz w:val="24"/>
                <w:szCs w:val="24"/>
              </w:rPr>
            </w:pPr>
            <w:r>
              <w:rPr>
                <w:rFonts w:ascii="仿宋_GB2312" w:eastAsia="仿宋_GB2312" w:hAnsi="Times New Roman" w:cs="仿宋_GB2312" w:hint="eastAsia"/>
                <w:spacing w:val="-15"/>
                <w:kern w:val="0"/>
                <w:sz w:val="24"/>
                <w:szCs w:val="24"/>
              </w:rPr>
              <w:t>（</w:t>
            </w:r>
            <w:r>
              <w:rPr>
                <w:rFonts w:ascii="仿宋_GB2312" w:eastAsia="仿宋_GB2312" w:hAnsi="Times New Roman" w:cs="仿宋_GB2312"/>
                <w:spacing w:val="-15"/>
                <w:kern w:val="0"/>
                <w:sz w:val="24"/>
                <w:szCs w:val="24"/>
              </w:rPr>
              <w:t>2</w:t>
            </w:r>
            <w:r>
              <w:rPr>
                <w:rFonts w:ascii="仿宋_GB2312" w:eastAsia="仿宋_GB2312" w:hAnsi="Times New Roman" w:cs="仿宋_GB2312" w:hint="eastAsia"/>
                <w:spacing w:val="-15"/>
                <w:kern w:val="0"/>
                <w:sz w:val="24"/>
                <w:szCs w:val="24"/>
              </w:rPr>
              <w:t>）</w:t>
            </w:r>
            <w:r>
              <w:rPr>
                <w:rFonts w:ascii="仿宋_GB2312" w:eastAsia="仿宋_GB2312" w:hAnsi="Times New Roman" w:cs="仿宋_GB2312" w:hint="eastAsia"/>
                <w:spacing w:val="-1"/>
                <w:kern w:val="0"/>
                <w:sz w:val="24"/>
                <w:szCs w:val="24"/>
              </w:rPr>
              <w:t>借公务之机公款旅游或公款出国</w:t>
            </w:r>
            <w:r>
              <w:rPr>
                <w:rFonts w:ascii="仿宋_GB2312" w:eastAsia="仿宋_GB2312" w:hAnsi="Times New Roman" w:cs="仿宋_GB2312" w:hint="eastAsia"/>
                <w:spacing w:val="9"/>
                <w:kern w:val="0"/>
                <w:sz w:val="24"/>
                <w:szCs w:val="24"/>
              </w:rPr>
              <w:t>（</w:t>
            </w:r>
            <w:r>
              <w:rPr>
                <w:rFonts w:ascii="仿宋_GB2312" w:eastAsia="仿宋_GB2312" w:hAnsi="Times New Roman" w:cs="仿宋_GB2312" w:hint="eastAsia"/>
                <w:spacing w:val="4"/>
                <w:kern w:val="0"/>
                <w:sz w:val="24"/>
                <w:szCs w:val="24"/>
              </w:rPr>
              <w:t>境</w:t>
            </w:r>
            <w:r>
              <w:rPr>
                <w:rFonts w:ascii="仿宋_GB2312" w:eastAsia="仿宋_GB2312" w:hAnsi="Times New Roman" w:cs="仿宋_GB2312" w:hint="eastAsia"/>
                <w:spacing w:val="-53"/>
                <w:kern w:val="0"/>
                <w:sz w:val="24"/>
                <w:szCs w:val="24"/>
              </w:rPr>
              <w:t>）</w:t>
            </w:r>
            <w:r>
              <w:rPr>
                <w:rFonts w:ascii="仿宋_GB2312" w:eastAsia="仿宋_GB2312" w:hAnsi="Times New Roman" w:cs="仿宋_GB2312" w:hint="eastAsia"/>
                <w:spacing w:val="4"/>
                <w:kern w:val="0"/>
                <w:sz w:val="24"/>
                <w:szCs w:val="24"/>
              </w:rPr>
              <w:t>旅游，</w:t>
            </w:r>
          </w:p>
          <w:p w:rsidR="00A8420C" w:rsidRDefault="000E486E">
            <w:pPr>
              <w:kinsoku w:val="0"/>
              <w:overflowPunct w:val="0"/>
              <w:autoSpaceDE w:val="0"/>
              <w:autoSpaceDN w:val="0"/>
              <w:adjustRightInd w:val="0"/>
              <w:spacing w:line="296"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主要是擅自改变行程、绕道或延长时间旅游。</w:t>
            </w:r>
          </w:p>
        </w:tc>
      </w:tr>
      <w:tr w:rsidR="00A8420C">
        <w:trPr>
          <w:trHeight w:val="624"/>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2" w:lineRule="exact"/>
              <w:ind w:left="15"/>
              <w:jc w:val="left"/>
              <w:rPr>
                <w:rFonts w:ascii="仿宋_GB2312" w:eastAsia="仿宋_GB2312" w:hAnsi="Times New Roman" w:cs="仿宋_GB2312"/>
                <w:spacing w:val="-11"/>
                <w:kern w:val="0"/>
                <w:sz w:val="24"/>
                <w:szCs w:val="24"/>
              </w:rPr>
            </w:pPr>
            <w:r>
              <w:rPr>
                <w:rFonts w:ascii="仿宋_GB2312" w:eastAsia="仿宋_GB2312" w:hAnsi="Times New Roman" w:cs="仿宋_GB2312" w:hint="eastAsia"/>
                <w:spacing w:val="2"/>
                <w:kern w:val="0"/>
                <w:sz w:val="24"/>
                <w:szCs w:val="24"/>
              </w:rPr>
              <w:t>（</w:t>
            </w:r>
            <w:r>
              <w:rPr>
                <w:rFonts w:ascii="仿宋_GB2312" w:eastAsia="仿宋_GB2312" w:hAnsi="Times New Roman" w:cs="仿宋_GB2312"/>
                <w:spacing w:val="2"/>
                <w:kern w:val="0"/>
                <w:sz w:val="24"/>
                <w:szCs w:val="24"/>
              </w:rPr>
              <w:t>3</w:t>
            </w:r>
            <w:r>
              <w:rPr>
                <w:rFonts w:ascii="仿宋_GB2312" w:eastAsia="仿宋_GB2312" w:hAnsi="Times New Roman" w:cs="仿宋_GB2312" w:hint="eastAsia"/>
                <w:spacing w:val="2"/>
                <w:kern w:val="0"/>
                <w:sz w:val="24"/>
                <w:szCs w:val="24"/>
              </w:rPr>
              <w:t>）</w:t>
            </w:r>
            <w:r>
              <w:rPr>
                <w:rFonts w:ascii="仿宋_GB2312" w:eastAsia="仿宋_GB2312" w:hAnsi="Times New Roman" w:cs="仿宋_GB2312" w:hint="eastAsia"/>
                <w:spacing w:val="-11"/>
                <w:kern w:val="0"/>
                <w:sz w:val="24"/>
                <w:szCs w:val="24"/>
              </w:rPr>
              <w:t>接受管理服务对象、下属单位等公款安排的旅</w:t>
            </w:r>
          </w:p>
          <w:p w:rsidR="00A8420C" w:rsidRDefault="000E486E">
            <w:pPr>
              <w:kinsoku w:val="0"/>
              <w:overflowPunct w:val="0"/>
              <w:autoSpaceDE w:val="0"/>
              <w:autoSpaceDN w:val="0"/>
              <w:adjustRightInd w:val="0"/>
              <w:spacing w:before="5" w:line="297" w:lineRule="exact"/>
              <w:ind w:left="15"/>
              <w:jc w:val="left"/>
              <w:rPr>
                <w:rFonts w:ascii="仿宋_GB2312" w:eastAsia="仿宋_GB2312" w:hAnsi="Times New Roman" w:cs="仿宋_GB2312"/>
                <w:spacing w:val="-10"/>
                <w:kern w:val="0"/>
                <w:sz w:val="24"/>
                <w:szCs w:val="24"/>
              </w:rPr>
            </w:pPr>
            <w:r>
              <w:rPr>
                <w:rFonts w:ascii="仿宋_GB2312" w:eastAsia="仿宋_GB2312" w:hAnsi="Times New Roman" w:cs="仿宋_GB2312" w:hint="eastAsia"/>
                <w:spacing w:val="-10"/>
                <w:kern w:val="0"/>
                <w:sz w:val="24"/>
                <w:szCs w:val="24"/>
              </w:rPr>
              <w:t>游或公款出国（境</w:t>
            </w:r>
            <w:r>
              <w:rPr>
                <w:rFonts w:ascii="仿宋_GB2312" w:eastAsia="仿宋_GB2312" w:hAnsi="Times New Roman" w:cs="仿宋_GB2312" w:hint="eastAsia"/>
                <w:spacing w:val="-5"/>
                <w:kern w:val="0"/>
                <w:sz w:val="24"/>
                <w:szCs w:val="24"/>
              </w:rPr>
              <w:t>）</w:t>
            </w:r>
            <w:r>
              <w:rPr>
                <w:rFonts w:ascii="仿宋_GB2312" w:eastAsia="仿宋_GB2312" w:hAnsi="Times New Roman" w:cs="仿宋_GB2312" w:hint="eastAsia"/>
                <w:spacing w:val="-10"/>
                <w:kern w:val="0"/>
                <w:sz w:val="24"/>
                <w:szCs w:val="24"/>
              </w:rPr>
              <w:t>旅游，或由其报销旅游费用。</w:t>
            </w:r>
          </w:p>
        </w:tc>
      </w:tr>
      <w:tr w:rsidR="00A8420C">
        <w:trPr>
          <w:trHeight w:val="623"/>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2775" w:type="dxa"/>
            <w:gridSpan w:val="2"/>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2"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4</w:t>
            </w:r>
            <w:r>
              <w:rPr>
                <w:rFonts w:ascii="仿宋_GB2312" w:eastAsia="仿宋_GB2312" w:hAnsi="Times New Roman" w:cs="仿宋_GB2312" w:hint="eastAsia"/>
                <w:kern w:val="0"/>
                <w:sz w:val="24"/>
                <w:szCs w:val="24"/>
              </w:rPr>
              <w:t>）其他用公款旅游或公款出国（境）旅游的违</w:t>
            </w:r>
          </w:p>
          <w:p w:rsidR="00A8420C" w:rsidRDefault="000E486E">
            <w:pPr>
              <w:kinsoku w:val="0"/>
              <w:overflowPunct w:val="0"/>
              <w:autoSpaceDE w:val="0"/>
              <w:autoSpaceDN w:val="0"/>
              <w:adjustRightInd w:val="0"/>
              <w:spacing w:before="4" w:line="297"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纪问题。</w:t>
            </w:r>
          </w:p>
        </w:tc>
      </w:tr>
      <w:tr w:rsidR="00A8420C">
        <w:trPr>
          <w:trHeight w:val="417"/>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13"/>
              <w:jc w:val="left"/>
              <w:rPr>
                <w:rFonts w:ascii="方正小标宋简体" w:eastAsia="方正小标宋简体" w:hAnsi="Times New Roman" w:cs="方正小标宋简体"/>
                <w:kern w:val="0"/>
                <w:sz w:val="28"/>
                <w:szCs w:val="28"/>
              </w:rPr>
            </w:pPr>
          </w:p>
          <w:p w:rsidR="00A8420C" w:rsidRDefault="000E486E">
            <w:pPr>
              <w:kinsoku w:val="0"/>
              <w:overflowPunct w:val="0"/>
              <w:autoSpaceDE w:val="0"/>
              <w:autoSpaceDN w:val="0"/>
              <w:adjustRightInd w:val="0"/>
              <w:ind w:left="48"/>
              <w:jc w:val="left"/>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6.</w:t>
            </w:r>
            <w:r>
              <w:rPr>
                <w:rFonts w:ascii="仿宋_GB2312" w:eastAsia="仿宋_GB2312" w:hAnsi="Times New Roman" w:cs="仿宋_GB2312" w:hint="eastAsia"/>
                <w:kern w:val="0"/>
                <w:sz w:val="24"/>
                <w:szCs w:val="24"/>
              </w:rPr>
              <w:t>其他</w:t>
            </w:r>
          </w:p>
        </w:tc>
        <w:tc>
          <w:tcPr>
            <w:tcW w:w="1935"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jc w:val="left"/>
              <w:rPr>
                <w:rFonts w:ascii="方正小标宋简体" w:eastAsia="方正小标宋简体" w:hAnsi="Times New Roman" w:cs="方正小标宋简体"/>
                <w:kern w:val="0"/>
                <w:sz w:val="24"/>
                <w:szCs w:val="24"/>
              </w:rPr>
            </w:pPr>
          </w:p>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6"/>
                <w:szCs w:val="26"/>
              </w:rPr>
            </w:pPr>
          </w:p>
          <w:p w:rsidR="00A8420C" w:rsidRDefault="000E486E">
            <w:pPr>
              <w:kinsoku w:val="0"/>
              <w:overflowPunct w:val="0"/>
              <w:autoSpaceDE w:val="0"/>
              <w:autoSpaceDN w:val="0"/>
              <w:adjustRightInd w:val="0"/>
              <w:spacing w:line="242" w:lineRule="auto"/>
              <w:ind w:left="720" w:right="99" w:hanging="620"/>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违规配备和使用公车</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48"/>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1</w:t>
            </w:r>
            <w:r>
              <w:rPr>
                <w:rFonts w:ascii="仿宋_GB2312" w:eastAsia="仿宋_GB2312" w:hAnsi="Times New Roman" w:cs="仿宋_GB2312" w:hint="eastAsia"/>
                <w:kern w:val="0"/>
                <w:sz w:val="24"/>
                <w:szCs w:val="24"/>
              </w:rPr>
              <w:t>）超标准配备或装饰公车。</w:t>
            </w:r>
          </w:p>
        </w:tc>
      </w:tr>
      <w:tr w:rsidR="00A8420C">
        <w:trPr>
          <w:trHeight w:val="379"/>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28"/>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2</w:t>
            </w:r>
            <w:r>
              <w:rPr>
                <w:rFonts w:ascii="仿宋_GB2312" w:eastAsia="仿宋_GB2312" w:hAnsi="Times New Roman" w:cs="仿宋_GB2312" w:hint="eastAsia"/>
                <w:kern w:val="0"/>
                <w:sz w:val="24"/>
                <w:szCs w:val="24"/>
              </w:rPr>
              <w:t>）公车私用、私车公养。</w:t>
            </w:r>
          </w:p>
        </w:tc>
      </w:tr>
      <w:tr w:rsidR="00A8420C">
        <w:trPr>
          <w:trHeight w:val="374"/>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28"/>
              <w:ind w:left="15" w:right="-101"/>
              <w:jc w:val="left"/>
              <w:rPr>
                <w:rFonts w:ascii="仿宋_GB2312" w:eastAsia="仿宋_GB2312" w:hAnsi="Times New Roman" w:cs="仿宋_GB2312"/>
                <w:spacing w:val="-3"/>
                <w:kern w:val="0"/>
                <w:sz w:val="24"/>
                <w:szCs w:val="24"/>
              </w:rPr>
            </w:pPr>
            <w:r>
              <w:rPr>
                <w:rFonts w:ascii="仿宋_GB2312" w:eastAsia="仿宋_GB2312" w:hAnsi="Times New Roman" w:cs="仿宋_GB2312" w:hint="eastAsia"/>
                <w:spacing w:val="-27"/>
                <w:kern w:val="0"/>
                <w:sz w:val="24"/>
                <w:szCs w:val="24"/>
              </w:rPr>
              <w:t>（</w:t>
            </w:r>
            <w:r>
              <w:rPr>
                <w:rFonts w:ascii="仿宋_GB2312" w:eastAsia="仿宋_GB2312" w:hAnsi="Times New Roman" w:cs="仿宋_GB2312"/>
                <w:spacing w:val="-27"/>
                <w:kern w:val="0"/>
                <w:sz w:val="24"/>
                <w:szCs w:val="24"/>
              </w:rPr>
              <w:t>3</w:t>
            </w:r>
            <w:r>
              <w:rPr>
                <w:rFonts w:ascii="仿宋_GB2312" w:eastAsia="仿宋_GB2312" w:hAnsi="Times New Roman" w:cs="仿宋_GB2312" w:hint="eastAsia"/>
                <w:spacing w:val="-27"/>
                <w:kern w:val="0"/>
                <w:sz w:val="24"/>
                <w:szCs w:val="24"/>
              </w:rPr>
              <w:t>）</w:t>
            </w:r>
            <w:r>
              <w:rPr>
                <w:rFonts w:ascii="仿宋_GB2312" w:eastAsia="仿宋_GB2312" w:hAnsi="Times New Roman" w:cs="仿宋_GB2312" w:hint="eastAsia"/>
                <w:spacing w:val="-3"/>
                <w:kern w:val="0"/>
                <w:sz w:val="24"/>
                <w:szCs w:val="24"/>
              </w:rPr>
              <w:t>违规向管理服务对象、下属单位或私人借车。</w:t>
            </w:r>
          </w:p>
        </w:tc>
      </w:tr>
      <w:tr w:rsidR="00A8420C">
        <w:trPr>
          <w:trHeight w:val="1242"/>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242" w:lineRule="auto"/>
              <w:ind w:left="15" w:right="18"/>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4</w:t>
            </w:r>
            <w:r>
              <w:rPr>
                <w:rFonts w:ascii="仿宋_GB2312" w:eastAsia="仿宋_GB2312" w:hAnsi="Times New Roman" w:cs="仿宋_GB2312" w:hint="eastAsia"/>
                <w:kern w:val="0"/>
                <w:sz w:val="24"/>
                <w:szCs w:val="24"/>
              </w:rPr>
              <w:t>）公车改革不到位不彻底，将违规购买的公车过户在下属单位或个人名下，长期使用，或由管理服务对象、下属单位等派员驾车，或既领车补</w:t>
            </w:r>
          </w:p>
          <w:p w:rsidR="00A8420C" w:rsidRDefault="000E486E">
            <w:pPr>
              <w:kinsoku w:val="0"/>
              <w:overflowPunct w:val="0"/>
              <w:autoSpaceDE w:val="0"/>
              <w:autoSpaceDN w:val="0"/>
              <w:adjustRightInd w:val="0"/>
              <w:spacing w:line="292"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又坐公车等。</w:t>
            </w:r>
          </w:p>
        </w:tc>
      </w:tr>
      <w:tr w:rsidR="00A8420C">
        <w:trPr>
          <w:trHeight w:val="624"/>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7"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5</w:t>
            </w:r>
            <w:r>
              <w:rPr>
                <w:rFonts w:ascii="仿宋_GB2312" w:eastAsia="仿宋_GB2312" w:hAnsi="Times New Roman" w:cs="仿宋_GB2312" w:hint="eastAsia"/>
                <w:kern w:val="0"/>
                <w:sz w:val="24"/>
                <w:szCs w:val="24"/>
              </w:rPr>
              <w:t>）在公车相关账户或费用中报销私家车或租用</w:t>
            </w:r>
          </w:p>
          <w:p w:rsidR="00A8420C" w:rsidRDefault="000E486E">
            <w:pPr>
              <w:kinsoku w:val="0"/>
              <w:overflowPunct w:val="0"/>
              <w:autoSpaceDE w:val="0"/>
              <w:autoSpaceDN w:val="0"/>
              <w:adjustRightInd w:val="0"/>
              <w:spacing w:line="296"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车辆有关费用、私人开支费用等。</w:t>
            </w:r>
          </w:p>
        </w:tc>
      </w:tr>
      <w:tr w:rsidR="00A8420C">
        <w:trPr>
          <w:trHeight w:val="623"/>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2"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6</w:t>
            </w:r>
            <w:r>
              <w:rPr>
                <w:rFonts w:ascii="仿宋_GB2312" w:eastAsia="仿宋_GB2312" w:hAnsi="Times New Roman" w:cs="仿宋_GB2312" w:hint="eastAsia"/>
                <w:kern w:val="0"/>
                <w:sz w:val="24"/>
                <w:szCs w:val="24"/>
              </w:rPr>
              <w:t>）违反加油卡管理使用规定，用公务加油卡给</w:t>
            </w:r>
          </w:p>
          <w:p w:rsidR="00A8420C" w:rsidRDefault="000E486E">
            <w:pPr>
              <w:kinsoku w:val="0"/>
              <w:overflowPunct w:val="0"/>
              <w:autoSpaceDE w:val="0"/>
              <w:autoSpaceDN w:val="0"/>
              <w:adjustRightInd w:val="0"/>
              <w:spacing w:before="4" w:line="297"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私家车或租用车辆加油或用于个人消费。</w:t>
            </w:r>
          </w:p>
        </w:tc>
      </w:tr>
      <w:tr w:rsidR="00A8420C">
        <w:trPr>
          <w:trHeight w:val="398"/>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38"/>
              <w:ind w:left="15" w:right="-72"/>
              <w:jc w:val="left"/>
              <w:rPr>
                <w:rFonts w:ascii="仿宋_GB2312" w:eastAsia="仿宋_GB2312" w:hAnsi="Times New Roman" w:cs="仿宋_GB2312"/>
                <w:spacing w:val="-5"/>
                <w:kern w:val="0"/>
                <w:sz w:val="24"/>
                <w:szCs w:val="24"/>
              </w:rPr>
            </w:pPr>
            <w:r>
              <w:rPr>
                <w:rFonts w:ascii="仿宋_GB2312" w:eastAsia="仿宋_GB2312" w:hAnsi="Times New Roman" w:cs="仿宋_GB2312" w:hint="eastAsia"/>
                <w:spacing w:val="4"/>
                <w:kern w:val="0"/>
                <w:sz w:val="24"/>
                <w:szCs w:val="24"/>
              </w:rPr>
              <w:t>（</w:t>
            </w:r>
            <w:r>
              <w:rPr>
                <w:rFonts w:ascii="仿宋_GB2312" w:eastAsia="仿宋_GB2312" w:hAnsi="Times New Roman" w:cs="仿宋_GB2312"/>
                <w:spacing w:val="4"/>
                <w:kern w:val="0"/>
                <w:sz w:val="24"/>
                <w:szCs w:val="24"/>
              </w:rPr>
              <w:t>7</w:t>
            </w:r>
            <w:r>
              <w:rPr>
                <w:rFonts w:ascii="仿宋_GB2312" w:eastAsia="仿宋_GB2312" w:hAnsi="Times New Roman" w:cs="仿宋_GB2312" w:hint="eastAsia"/>
                <w:spacing w:val="4"/>
                <w:kern w:val="0"/>
                <w:sz w:val="24"/>
                <w:szCs w:val="24"/>
              </w:rPr>
              <w:t>）</w:t>
            </w:r>
            <w:r>
              <w:rPr>
                <w:rFonts w:ascii="仿宋_GB2312" w:eastAsia="仿宋_GB2312" w:hAnsi="Times New Roman" w:cs="仿宋_GB2312" w:hint="eastAsia"/>
                <w:spacing w:val="-5"/>
                <w:kern w:val="0"/>
                <w:sz w:val="24"/>
                <w:szCs w:val="24"/>
              </w:rPr>
              <w:t>其他违反公务用车管理和使用规定相关问题。</w:t>
            </w:r>
          </w:p>
        </w:tc>
      </w:tr>
      <w:tr w:rsidR="00A8420C">
        <w:trPr>
          <w:trHeight w:val="393"/>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val="restart"/>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3"/>
              <w:jc w:val="left"/>
              <w:rPr>
                <w:rFonts w:ascii="方正小标宋简体" w:eastAsia="方正小标宋简体" w:hAnsi="Times New Roman" w:cs="方正小标宋简体"/>
                <w:kern w:val="0"/>
                <w:sz w:val="34"/>
                <w:szCs w:val="34"/>
              </w:rPr>
            </w:pPr>
          </w:p>
          <w:p w:rsidR="00A8420C" w:rsidRDefault="000E486E">
            <w:pPr>
              <w:kinsoku w:val="0"/>
              <w:overflowPunct w:val="0"/>
              <w:autoSpaceDE w:val="0"/>
              <w:autoSpaceDN w:val="0"/>
              <w:adjustRightInd w:val="0"/>
              <w:spacing w:line="242" w:lineRule="auto"/>
              <w:ind w:left="470" w:right="99" w:hanging="370"/>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违规配备和使用楼堂馆所</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38"/>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1</w:t>
            </w:r>
            <w:r>
              <w:rPr>
                <w:rFonts w:ascii="仿宋_GB2312" w:eastAsia="仿宋_GB2312" w:hAnsi="Times New Roman" w:cs="仿宋_GB2312" w:hint="eastAsia"/>
                <w:kern w:val="0"/>
                <w:sz w:val="24"/>
                <w:szCs w:val="24"/>
              </w:rPr>
              <w:t>）违规建设办公用房等楼堂馆所。</w:t>
            </w:r>
          </w:p>
        </w:tc>
      </w:tr>
      <w:tr w:rsidR="00A8420C">
        <w:trPr>
          <w:trHeight w:val="383"/>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28"/>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2</w:t>
            </w:r>
            <w:r>
              <w:rPr>
                <w:rFonts w:ascii="仿宋_GB2312" w:eastAsia="仿宋_GB2312" w:hAnsi="Times New Roman" w:cs="仿宋_GB2312" w:hint="eastAsia"/>
                <w:kern w:val="0"/>
                <w:sz w:val="24"/>
                <w:szCs w:val="24"/>
              </w:rPr>
              <w:t>）办公用房面积超标准或装修超标。</w:t>
            </w:r>
          </w:p>
        </w:tc>
      </w:tr>
      <w:tr w:rsidR="00A8420C">
        <w:trPr>
          <w:trHeight w:val="618"/>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2" w:lineRule="exact"/>
              <w:ind w:left="15"/>
              <w:jc w:val="left"/>
              <w:rPr>
                <w:rFonts w:ascii="仿宋_GB2312" w:eastAsia="仿宋_GB2312" w:hAnsi="Times New Roman" w:cs="仿宋_GB2312"/>
                <w:spacing w:val="-10"/>
                <w:kern w:val="0"/>
                <w:sz w:val="24"/>
                <w:szCs w:val="24"/>
              </w:rPr>
            </w:pPr>
            <w:r>
              <w:rPr>
                <w:rFonts w:ascii="仿宋_GB2312" w:eastAsia="仿宋_GB2312" w:hAnsi="Times New Roman" w:cs="仿宋_GB2312" w:hint="eastAsia"/>
                <w:spacing w:val="2"/>
                <w:kern w:val="0"/>
                <w:sz w:val="24"/>
                <w:szCs w:val="24"/>
              </w:rPr>
              <w:t>（</w:t>
            </w:r>
            <w:r>
              <w:rPr>
                <w:rFonts w:ascii="仿宋_GB2312" w:eastAsia="仿宋_GB2312" w:hAnsi="Times New Roman" w:cs="仿宋_GB2312"/>
                <w:spacing w:val="2"/>
                <w:kern w:val="0"/>
                <w:sz w:val="24"/>
                <w:szCs w:val="24"/>
              </w:rPr>
              <w:t>3</w:t>
            </w:r>
            <w:r>
              <w:rPr>
                <w:rFonts w:ascii="仿宋_GB2312" w:eastAsia="仿宋_GB2312" w:hAnsi="Times New Roman" w:cs="仿宋_GB2312" w:hint="eastAsia"/>
                <w:spacing w:val="2"/>
                <w:kern w:val="0"/>
                <w:sz w:val="24"/>
                <w:szCs w:val="24"/>
              </w:rPr>
              <w:t>）</w:t>
            </w:r>
            <w:r>
              <w:rPr>
                <w:rFonts w:ascii="仿宋_GB2312" w:eastAsia="仿宋_GB2312" w:hAnsi="Times New Roman" w:cs="仿宋_GB2312" w:hint="eastAsia"/>
                <w:spacing w:val="-10"/>
                <w:kern w:val="0"/>
                <w:sz w:val="24"/>
                <w:szCs w:val="24"/>
              </w:rPr>
              <w:t>超标后明改暗不改，加桌子不加人，隔离空间</w:t>
            </w:r>
          </w:p>
          <w:p w:rsidR="00A8420C" w:rsidRDefault="000E486E">
            <w:pPr>
              <w:kinsoku w:val="0"/>
              <w:overflowPunct w:val="0"/>
              <w:autoSpaceDE w:val="0"/>
              <w:autoSpaceDN w:val="0"/>
              <w:adjustRightInd w:val="0"/>
              <w:spacing w:before="4" w:line="292" w:lineRule="exact"/>
              <w:ind w:left="15" w:right="-87"/>
              <w:jc w:val="left"/>
              <w:rPr>
                <w:rFonts w:ascii="仿宋_GB2312" w:eastAsia="仿宋_GB2312" w:hAnsi="Times New Roman" w:cs="仿宋_GB2312"/>
                <w:spacing w:val="-10"/>
                <w:kern w:val="0"/>
                <w:sz w:val="24"/>
                <w:szCs w:val="24"/>
              </w:rPr>
            </w:pPr>
            <w:r>
              <w:rPr>
                <w:rFonts w:ascii="仿宋_GB2312" w:eastAsia="仿宋_GB2312" w:hAnsi="Times New Roman" w:cs="仿宋_GB2312" w:hint="eastAsia"/>
                <w:spacing w:val="-10"/>
                <w:kern w:val="0"/>
                <w:sz w:val="24"/>
                <w:szCs w:val="24"/>
              </w:rPr>
              <w:t>后仍由本人使用，或由暗门连接休息室、卫生间等。</w:t>
            </w:r>
          </w:p>
        </w:tc>
      </w:tr>
      <w:tr w:rsidR="00A8420C">
        <w:trPr>
          <w:trHeight w:val="412"/>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47"/>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4</w:t>
            </w:r>
            <w:r>
              <w:rPr>
                <w:rFonts w:ascii="仿宋_GB2312" w:eastAsia="仿宋_GB2312" w:hAnsi="Times New Roman" w:cs="仿宋_GB2312" w:hint="eastAsia"/>
                <w:kern w:val="0"/>
                <w:sz w:val="24"/>
                <w:szCs w:val="24"/>
              </w:rPr>
              <w:t>）其他楼堂馆所违规问题。</w:t>
            </w:r>
          </w:p>
        </w:tc>
      </w:tr>
      <w:tr w:rsidR="00A8420C">
        <w:trPr>
          <w:trHeight w:val="931"/>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49" w:line="242" w:lineRule="auto"/>
              <w:ind w:left="595" w:right="99" w:hanging="49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提供或接受超标准接待</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242" w:lineRule="auto"/>
              <w:ind w:left="15" w:right="-116"/>
              <w:jc w:val="left"/>
              <w:rPr>
                <w:rFonts w:ascii="仿宋_GB2312" w:eastAsia="仿宋_GB2312" w:hAnsi="Times New Roman" w:cs="仿宋_GB2312"/>
                <w:kern w:val="0"/>
                <w:sz w:val="24"/>
                <w:szCs w:val="24"/>
              </w:rPr>
            </w:pPr>
            <w:r>
              <w:rPr>
                <w:rFonts w:ascii="仿宋_GB2312" w:eastAsia="仿宋_GB2312" w:hAnsi="Times New Roman" w:cs="仿宋_GB2312" w:hint="eastAsia"/>
                <w:spacing w:val="8"/>
                <w:kern w:val="0"/>
                <w:sz w:val="24"/>
                <w:szCs w:val="24"/>
              </w:rPr>
              <w:t>主要包括差旅中乘坐交通工具、住宿超标准，以</w:t>
            </w:r>
            <w:r>
              <w:rPr>
                <w:rFonts w:ascii="仿宋_GB2312" w:eastAsia="仿宋_GB2312" w:hAnsi="Times New Roman" w:cs="仿宋_GB2312" w:hint="eastAsia"/>
                <w:kern w:val="0"/>
                <w:sz w:val="24"/>
                <w:szCs w:val="24"/>
              </w:rPr>
              <w:t>及其他违反公务接待规定的问题，比如迎送方式、</w:t>
            </w:r>
          </w:p>
          <w:p w:rsidR="00A8420C" w:rsidRDefault="000E486E">
            <w:pPr>
              <w:kinsoku w:val="0"/>
              <w:overflowPunct w:val="0"/>
              <w:autoSpaceDE w:val="0"/>
              <w:autoSpaceDN w:val="0"/>
              <w:adjustRightInd w:val="0"/>
              <w:spacing w:line="295"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出行活动等方面标准和范围超出规定标准。</w:t>
            </w:r>
          </w:p>
        </w:tc>
      </w:tr>
      <w:tr w:rsidR="00A8420C">
        <w:trPr>
          <w:trHeight w:val="936"/>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242" w:lineRule="auto"/>
              <w:ind w:left="101" w:right="99"/>
              <w:jc w:val="left"/>
              <w:rPr>
                <w:rFonts w:ascii="仿宋_GB2312" w:eastAsia="仿宋_GB2312" w:hAnsi="Times New Roman" w:cs="仿宋_GB2312"/>
                <w:spacing w:val="2"/>
                <w:kern w:val="0"/>
                <w:sz w:val="24"/>
                <w:szCs w:val="24"/>
              </w:rPr>
            </w:pPr>
            <w:r>
              <w:rPr>
                <w:rFonts w:ascii="仿宋_GB2312" w:eastAsia="仿宋_GB2312" w:hAnsi="Times New Roman" w:cs="仿宋_GB2312" w:hint="eastAsia"/>
                <w:spacing w:val="2"/>
                <w:kern w:val="0"/>
                <w:sz w:val="24"/>
                <w:szCs w:val="24"/>
              </w:rPr>
              <w:t>组织或参加用公款支付的高消费</w:t>
            </w:r>
          </w:p>
          <w:p w:rsidR="00A8420C" w:rsidRDefault="000E486E">
            <w:pPr>
              <w:kinsoku w:val="0"/>
              <w:overflowPunct w:val="0"/>
              <w:autoSpaceDE w:val="0"/>
              <w:autoSpaceDN w:val="0"/>
              <w:adjustRightInd w:val="0"/>
              <w:spacing w:line="297" w:lineRule="exact"/>
              <w:ind w:left="101"/>
              <w:jc w:val="left"/>
              <w:rPr>
                <w:rFonts w:ascii="仿宋_GB2312" w:eastAsia="仿宋_GB2312" w:hAnsi="Times New Roman" w:cs="仿宋_GB2312"/>
                <w:spacing w:val="4"/>
                <w:kern w:val="0"/>
                <w:sz w:val="24"/>
                <w:szCs w:val="24"/>
              </w:rPr>
            </w:pPr>
            <w:r>
              <w:rPr>
                <w:rFonts w:ascii="仿宋_GB2312" w:eastAsia="仿宋_GB2312" w:hAnsi="Times New Roman" w:cs="仿宋_GB2312" w:hint="eastAsia"/>
                <w:spacing w:val="4"/>
                <w:kern w:val="0"/>
                <w:sz w:val="24"/>
                <w:szCs w:val="24"/>
              </w:rPr>
              <w:t>娱乐健身等活动</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53" w:line="242" w:lineRule="auto"/>
              <w:ind w:left="15" w:right="14"/>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主要是指组织、参加用公款支付的高消费娱乐健身活动。（</w:t>
            </w:r>
            <w:proofErr w:type="gramStart"/>
            <w:r>
              <w:rPr>
                <w:rFonts w:ascii="仿宋_GB2312" w:eastAsia="仿宋_GB2312" w:hAnsi="Times New Roman" w:cs="仿宋_GB2312" w:hint="eastAsia"/>
                <w:kern w:val="0"/>
                <w:sz w:val="24"/>
                <w:szCs w:val="24"/>
              </w:rPr>
              <w:t>含打高尔夫球</w:t>
            </w:r>
            <w:proofErr w:type="gramEnd"/>
            <w:r>
              <w:rPr>
                <w:rFonts w:ascii="仿宋_GB2312" w:eastAsia="仿宋_GB2312" w:hAnsi="Times New Roman" w:cs="仿宋_GB2312" w:hint="eastAsia"/>
                <w:kern w:val="0"/>
                <w:sz w:val="24"/>
                <w:szCs w:val="24"/>
              </w:rPr>
              <w:t>）。</w:t>
            </w:r>
          </w:p>
        </w:tc>
      </w:tr>
      <w:tr w:rsidR="00A8420C">
        <w:trPr>
          <w:trHeight w:val="1242"/>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242" w:lineRule="auto"/>
              <w:ind w:left="101" w:right="99"/>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接受或提供可能影响公正执行公务的健身娱乐等</w:t>
            </w:r>
          </w:p>
          <w:p w:rsidR="00A8420C" w:rsidRDefault="000E486E">
            <w:pPr>
              <w:kinsoku w:val="0"/>
              <w:overflowPunct w:val="0"/>
              <w:autoSpaceDE w:val="0"/>
              <w:autoSpaceDN w:val="0"/>
              <w:adjustRightInd w:val="0"/>
              <w:spacing w:line="292" w:lineRule="exact"/>
              <w:ind w:left="36" w:right="31"/>
              <w:jc w:val="center"/>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活动</w:t>
            </w:r>
          </w:p>
        </w:tc>
        <w:tc>
          <w:tcPr>
            <w:tcW w:w="5297" w:type="dxa"/>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jc w:val="left"/>
              <w:rPr>
                <w:rFonts w:ascii="Times New Roman" w:hAnsi="Times New Roman" w:cs="Times New Roman"/>
                <w:kern w:val="0"/>
                <w:sz w:val="24"/>
                <w:szCs w:val="24"/>
              </w:rPr>
            </w:pPr>
          </w:p>
        </w:tc>
      </w:tr>
      <w:tr w:rsidR="00A8420C">
        <w:trPr>
          <w:trHeight w:val="935"/>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tcBorders>
              <w:top w:val="single" w:sz="4" w:space="0" w:color="000000"/>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6"/>
              <w:jc w:val="left"/>
              <w:rPr>
                <w:rFonts w:ascii="方正小标宋简体" w:eastAsia="方正小标宋简体" w:hAnsi="Times New Roman" w:cs="方正小标宋简体"/>
                <w:kern w:val="0"/>
                <w:sz w:val="17"/>
                <w:szCs w:val="17"/>
              </w:rPr>
            </w:pPr>
          </w:p>
          <w:p w:rsidR="00A8420C" w:rsidRDefault="000E486E">
            <w:pPr>
              <w:kinsoku w:val="0"/>
              <w:overflowPunct w:val="0"/>
              <w:autoSpaceDE w:val="0"/>
              <w:autoSpaceDN w:val="0"/>
              <w:adjustRightInd w:val="0"/>
              <w:ind w:left="46" w:right="31"/>
              <w:jc w:val="center"/>
              <w:rPr>
                <w:rFonts w:ascii="仿宋_GB2312" w:eastAsia="仿宋_GB2312" w:hAnsi="Times New Roman" w:cs="仿宋_GB2312"/>
                <w:spacing w:val="-14"/>
                <w:kern w:val="0"/>
                <w:sz w:val="24"/>
                <w:szCs w:val="24"/>
              </w:rPr>
            </w:pPr>
            <w:r>
              <w:rPr>
                <w:rFonts w:ascii="仿宋_GB2312" w:eastAsia="仿宋_GB2312" w:hAnsi="Times New Roman" w:cs="仿宋_GB2312" w:hint="eastAsia"/>
                <w:spacing w:val="-14"/>
                <w:kern w:val="0"/>
                <w:sz w:val="24"/>
                <w:szCs w:val="24"/>
              </w:rPr>
              <w:t>违规出入私人会所</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2"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主要是指在私人会所中参与高消费吃喝、娱乐活</w:t>
            </w:r>
          </w:p>
          <w:p w:rsidR="00A8420C" w:rsidRDefault="000E486E">
            <w:pPr>
              <w:kinsoku w:val="0"/>
              <w:overflowPunct w:val="0"/>
              <w:autoSpaceDE w:val="0"/>
              <w:autoSpaceDN w:val="0"/>
              <w:adjustRightInd w:val="0"/>
              <w:spacing w:before="2" w:line="310" w:lineRule="atLeast"/>
              <w:ind w:left="15" w:right="18"/>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动或其他活动，不论是公款还是私款，只要是在私人会所的。</w:t>
            </w:r>
          </w:p>
        </w:tc>
      </w:tr>
      <w:tr w:rsidR="00A8420C">
        <w:trPr>
          <w:trHeight w:val="623"/>
        </w:trPr>
        <w:tc>
          <w:tcPr>
            <w:tcW w:w="989"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840" w:type="dxa"/>
            <w:vMerge/>
            <w:tcBorders>
              <w:top w:val="nil"/>
              <w:left w:val="single" w:sz="4" w:space="0" w:color="000000"/>
              <w:bottom w:val="single" w:sz="4" w:space="0" w:color="000000"/>
              <w:right w:val="single" w:sz="4" w:space="0" w:color="000000"/>
            </w:tcBorders>
          </w:tcPr>
          <w:p w:rsidR="00A8420C" w:rsidRDefault="00A8420C">
            <w:pPr>
              <w:kinsoku w:val="0"/>
              <w:overflowPunct w:val="0"/>
              <w:autoSpaceDE w:val="0"/>
              <w:autoSpaceDN w:val="0"/>
              <w:adjustRightInd w:val="0"/>
              <w:spacing w:before="8"/>
              <w:jc w:val="left"/>
              <w:rPr>
                <w:rFonts w:ascii="方正小标宋简体" w:eastAsia="方正小标宋简体" w:hAnsi="Times New Roman" w:cs="方正小标宋简体"/>
                <w:kern w:val="0"/>
                <w:sz w:val="2"/>
                <w:szCs w:val="2"/>
              </w:rPr>
            </w:pPr>
          </w:p>
        </w:tc>
        <w:tc>
          <w:tcPr>
            <w:tcW w:w="1935"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before="153"/>
              <w:ind w:left="46" w:right="31"/>
              <w:jc w:val="center"/>
              <w:rPr>
                <w:rFonts w:ascii="仿宋_GB2312" w:eastAsia="仿宋_GB2312" w:hAnsi="Times New Roman" w:cs="仿宋_GB2312"/>
                <w:spacing w:val="-14"/>
                <w:kern w:val="0"/>
                <w:sz w:val="24"/>
                <w:szCs w:val="24"/>
              </w:rPr>
            </w:pPr>
            <w:r>
              <w:rPr>
                <w:rFonts w:ascii="仿宋_GB2312" w:eastAsia="仿宋_GB2312" w:hAnsi="Times New Roman" w:cs="仿宋_GB2312" w:hint="eastAsia"/>
                <w:spacing w:val="-14"/>
                <w:kern w:val="0"/>
                <w:sz w:val="24"/>
                <w:szCs w:val="24"/>
              </w:rPr>
              <w:t>领导干部住房违规</w:t>
            </w:r>
          </w:p>
        </w:tc>
        <w:tc>
          <w:tcPr>
            <w:tcW w:w="5297" w:type="dxa"/>
            <w:tcBorders>
              <w:top w:val="single" w:sz="4" w:space="0" w:color="000000"/>
              <w:left w:val="single" w:sz="4" w:space="0" w:color="000000"/>
              <w:bottom w:val="single" w:sz="4" w:space="0" w:color="000000"/>
              <w:right w:val="single" w:sz="4" w:space="0" w:color="000000"/>
            </w:tcBorders>
          </w:tcPr>
          <w:p w:rsidR="00A8420C" w:rsidRDefault="000E486E">
            <w:pPr>
              <w:kinsoku w:val="0"/>
              <w:overflowPunct w:val="0"/>
              <w:autoSpaceDE w:val="0"/>
              <w:autoSpaceDN w:val="0"/>
              <w:adjustRightInd w:val="0"/>
              <w:spacing w:line="303"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主要指领导干部住房面积超标或违规配备和使用</w:t>
            </w:r>
          </w:p>
          <w:p w:rsidR="00A8420C" w:rsidRDefault="000E486E">
            <w:pPr>
              <w:kinsoku w:val="0"/>
              <w:overflowPunct w:val="0"/>
              <w:autoSpaceDE w:val="0"/>
              <w:autoSpaceDN w:val="0"/>
              <w:adjustRightInd w:val="0"/>
              <w:spacing w:before="4" w:line="297" w:lineRule="exact"/>
              <w:ind w:left="15"/>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住房。</w:t>
            </w:r>
          </w:p>
        </w:tc>
      </w:tr>
    </w:tbl>
    <w:p w:rsidR="00A8420C" w:rsidRDefault="00A8420C">
      <w:pPr>
        <w:rPr>
          <w:rFonts w:hint="eastAsia"/>
        </w:rPr>
      </w:pPr>
    </w:p>
    <w:p w:rsidR="00EB5E52" w:rsidRDefault="00EB5E52">
      <w:pPr>
        <w:rPr>
          <w:rFonts w:hint="eastAsia"/>
        </w:rPr>
      </w:pPr>
    </w:p>
    <w:p w:rsidR="00EB5E52" w:rsidRDefault="00EB5E52">
      <w:pPr>
        <w:rPr>
          <w:rFonts w:hint="eastAsia"/>
        </w:rPr>
      </w:pPr>
    </w:p>
    <w:p w:rsidR="00EB5E52" w:rsidRDefault="00EB5E52">
      <w:pPr>
        <w:sectPr w:rsidR="00EB5E52">
          <w:pgSz w:w="11906" w:h="16838"/>
          <w:pgMar w:top="1440" w:right="1800" w:bottom="1440" w:left="1800" w:header="851" w:footer="992" w:gutter="0"/>
          <w:cols w:space="425"/>
          <w:docGrid w:type="lines" w:linePitch="312"/>
        </w:sectPr>
      </w:pPr>
    </w:p>
    <w:tbl>
      <w:tblPr>
        <w:tblW w:w="15168" w:type="dxa"/>
        <w:tblInd w:w="-318" w:type="dxa"/>
        <w:tblLayout w:type="fixed"/>
        <w:tblLook w:val="04A0" w:firstRow="1" w:lastRow="0" w:firstColumn="1" w:lastColumn="0" w:noHBand="0" w:noVBand="1"/>
      </w:tblPr>
      <w:tblGrid>
        <w:gridCol w:w="568"/>
        <w:gridCol w:w="1985"/>
        <w:gridCol w:w="5386"/>
        <w:gridCol w:w="1134"/>
        <w:gridCol w:w="1701"/>
        <w:gridCol w:w="1559"/>
        <w:gridCol w:w="1418"/>
        <w:gridCol w:w="1417"/>
      </w:tblGrid>
      <w:tr w:rsidR="00EB5E52" w:rsidRPr="00EB5E52" w:rsidTr="00EB5E52">
        <w:trPr>
          <w:trHeight w:val="900"/>
        </w:trPr>
        <w:tc>
          <w:tcPr>
            <w:tcW w:w="15168" w:type="dxa"/>
            <w:gridSpan w:val="8"/>
            <w:tcBorders>
              <w:top w:val="nil"/>
              <w:left w:val="nil"/>
              <w:bottom w:val="nil"/>
              <w:right w:val="nil"/>
            </w:tcBorders>
            <w:shd w:val="clear" w:color="auto" w:fill="auto"/>
            <w:vAlign w:val="center"/>
            <w:hideMark/>
          </w:tcPr>
          <w:p w:rsidR="00EB5E52" w:rsidRPr="00EB5E52" w:rsidRDefault="00EB5E52" w:rsidP="00EB5E52">
            <w:pPr>
              <w:widowControl/>
              <w:jc w:val="left"/>
              <w:rPr>
                <w:rFonts w:ascii="方正小标宋简体" w:eastAsia="方正小标宋简体" w:hAnsi="宋体" w:cs="宋体"/>
                <w:color w:val="000000"/>
                <w:kern w:val="0"/>
                <w:sz w:val="36"/>
                <w:szCs w:val="36"/>
              </w:rPr>
            </w:pPr>
            <w:r w:rsidRPr="00EB5E52">
              <w:rPr>
                <w:rFonts w:ascii="黑体" w:eastAsia="黑体" w:hAnsi="黑体" w:cs="宋体" w:hint="eastAsia"/>
                <w:color w:val="000000"/>
                <w:kern w:val="0"/>
                <w:sz w:val="32"/>
                <w:szCs w:val="32"/>
              </w:rPr>
              <w:lastRenderedPageBreak/>
              <w:t xml:space="preserve">附件2 </w:t>
            </w:r>
            <w:r w:rsidRPr="00EB5E52">
              <w:rPr>
                <w:rFonts w:ascii="方正小标宋简体" w:eastAsia="方正小标宋简体" w:hAnsi="宋体" w:cs="宋体" w:hint="eastAsia"/>
                <w:color w:val="000000"/>
                <w:kern w:val="0"/>
                <w:sz w:val="36"/>
                <w:szCs w:val="36"/>
                <w:u w:val="single"/>
              </w:rPr>
              <w:br/>
            </w:r>
            <w:r w:rsidRPr="00EB5E52">
              <w:rPr>
                <w:rFonts w:ascii="方正小标宋简体" w:eastAsia="方正小标宋简体" w:hAnsi="宋体" w:cs="宋体" w:hint="eastAsia"/>
                <w:color w:val="000000"/>
                <w:kern w:val="0"/>
                <w:sz w:val="36"/>
                <w:szCs w:val="36"/>
              </w:rPr>
              <w:t xml:space="preserve">         </w:t>
            </w:r>
            <w:r w:rsidRPr="00EB5E52">
              <w:rPr>
                <w:rFonts w:ascii="黑体" w:eastAsia="黑体" w:hAnsi="黑体" w:cs="宋体" w:hint="eastAsia"/>
                <w:color w:val="000000"/>
                <w:kern w:val="0"/>
                <w:sz w:val="36"/>
                <w:szCs w:val="36"/>
                <w:u w:val="single"/>
              </w:rPr>
              <w:t xml:space="preserve">         </w:t>
            </w:r>
            <w:r>
              <w:rPr>
                <w:rFonts w:ascii="方正小标宋简体" w:eastAsia="方正小标宋简体" w:hAnsi="宋体" w:cs="宋体" w:hint="eastAsia"/>
                <w:color w:val="000000"/>
                <w:kern w:val="0"/>
                <w:sz w:val="36"/>
                <w:szCs w:val="36"/>
                <w:u w:val="single"/>
              </w:rPr>
              <w:t xml:space="preserve">  </w:t>
            </w:r>
            <w:r w:rsidRPr="00EB5E52">
              <w:rPr>
                <w:rFonts w:ascii="方正小标宋简体" w:eastAsia="方正小标宋简体" w:hAnsi="宋体" w:cs="宋体" w:hint="eastAsia"/>
                <w:color w:val="000000"/>
                <w:kern w:val="0"/>
                <w:sz w:val="36"/>
                <w:szCs w:val="36"/>
                <w:u w:val="single"/>
              </w:rPr>
              <w:t xml:space="preserve">     </w:t>
            </w:r>
            <w:r w:rsidRPr="00EB5E52">
              <w:rPr>
                <w:rFonts w:ascii="方正小标宋简体" w:eastAsia="方正小标宋简体" w:hAnsi="宋体" w:cs="宋体" w:hint="eastAsia"/>
                <w:color w:val="000000"/>
                <w:kern w:val="0"/>
                <w:sz w:val="36"/>
                <w:szCs w:val="36"/>
              </w:rPr>
              <w:t>单位（部门）落实中央八项规定精神问题自查</w:t>
            </w:r>
            <w:proofErr w:type="gramStart"/>
            <w:r w:rsidRPr="00EB5E52">
              <w:rPr>
                <w:rFonts w:ascii="方正小标宋简体" w:eastAsia="方正小标宋简体" w:hAnsi="宋体" w:cs="宋体" w:hint="eastAsia"/>
                <w:color w:val="000000"/>
                <w:kern w:val="0"/>
                <w:sz w:val="36"/>
                <w:szCs w:val="36"/>
              </w:rPr>
              <w:t>整改台</w:t>
            </w:r>
            <w:proofErr w:type="gramEnd"/>
            <w:r w:rsidRPr="00EB5E52">
              <w:rPr>
                <w:rFonts w:ascii="方正小标宋简体" w:eastAsia="方正小标宋简体" w:hAnsi="宋体" w:cs="宋体" w:hint="eastAsia"/>
                <w:color w:val="000000"/>
                <w:kern w:val="0"/>
                <w:sz w:val="36"/>
                <w:szCs w:val="36"/>
              </w:rPr>
              <w:t>账</w:t>
            </w:r>
          </w:p>
        </w:tc>
      </w:tr>
      <w:tr w:rsidR="00EB5E52" w:rsidRPr="00EB5E52" w:rsidTr="00EB5E52">
        <w:trPr>
          <w:trHeight w:val="690"/>
        </w:trPr>
        <w:tc>
          <w:tcPr>
            <w:tcW w:w="79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黑体" w:eastAsia="黑体" w:hAnsi="黑体" w:cs="宋体"/>
                <w:color w:val="000000"/>
                <w:kern w:val="0"/>
                <w:sz w:val="22"/>
              </w:rPr>
            </w:pPr>
            <w:r w:rsidRPr="00EB5E52">
              <w:rPr>
                <w:rFonts w:ascii="黑体" w:eastAsia="黑体" w:hAnsi="黑体" w:cs="宋体" w:hint="eastAsia"/>
                <w:color w:val="000000"/>
                <w:kern w:val="0"/>
                <w:sz w:val="22"/>
              </w:rPr>
              <w:t>自查内容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黑体" w:eastAsia="黑体" w:hAnsi="黑体" w:cs="宋体"/>
                <w:color w:val="000000"/>
                <w:kern w:val="0"/>
                <w:sz w:val="22"/>
              </w:rPr>
            </w:pPr>
            <w:r w:rsidRPr="00EB5E52">
              <w:rPr>
                <w:rFonts w:ascii="黑体" w:eastAsia="黑体" w:hAnsi="黑体" w:cs="宋体" w:hint="eastAsia"/>
                <w:color w:val="000000"/>
                <w:kern w:val="0"/>
                <w:sz w:val="22"/>
              </w:rPr>
              <w:t>是否存在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黑体" w:eastAsia="黑体" w:hAnsi="黑体" w:cs="宋体"/>
                <w:color w:val="000000"/>
                <w:kern w:val="0"/>
                <w:sz w:val="22"/>
              </w:rPr>
            </w:pPr>
            <w:r w:rsidRPr="00EB5E52">
              <w:rPr>
                <w:rFonts w:ascii="黑体" w:eastAsia="黑体" w:hAnsi="黑体" w:cs="宋体" w:hint="eastAsia"/>
                <w:color w:val="000000"/>
                <w:kern w:val="0"/>
                <w:sz w:val="22"/>
              </w:rPr>
              <w:t>具体表现（或存在的其他问题）</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黑体" w:eastAsia="黑体" w:hAnsi="黑体" w:cs="宋体"/>
                <w:color w:val="000000"/>
                <w:kern w:val="0"/>
                <w:sz w:val="22"/>
              </w:rPr>
            </w:pPr>
            <w:r w:rsidRPr="00EB5E52">
              <w:rPr>
                <w:rFonts w:ascii="黑体" w:eastAsia="黑体" w:hAnsi="黑体" w:cs="宋体" w:hint="eastAsia"/>
                <w:color w:val="000000"/>
                <w:kern w:val="0"/>
                <w:sz w:val="22"/>
              </w:rPr>
              <w:t>采取措施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黑体" w:eastAsia="黑体" w:hAnsi="黑体" w:cs="宋体"/>
                <w:color w:val="000000"/>
                <w:kern w:val="0"/>
                <w:sz w:val="22"/>
              </w:rPr>
            </w:pPr>
            <w:r w:rsidRPr="00EB5E52">
              <w:rPr>
                <w:rFonts w:ascii="黑体" w:eastAsia="黑体" w:hAnsi="黑体" w:cs="宋体" w:hint="eastAsia"/>
                <w:color w:val="000000"/>
                <w:kern w:val="0"/>
                <w:sz w:val="22"/>
              </w:rPr>
              <w:t>整改时限</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黑体" w:eastAsia="黑体" w:hAnsi="黑体" w:cs="宋体"/>
                <w:color w:val="000000"/>
                <w:kern w:val="0"/>
                <w:sz w:val="22"/>
              </w:rPr>
            </w:pPr>
            <w:r w:rsidRPr="00EB5E52">
              <w:rPr>
                <w:rFonts w:ascii="黑体" w:eastAsia="黑体" w:hAnsi="黑体" w:cs="宋体" w:hint="eastAsia"/>
                <w:color w:val="000000"/>
                <w:kern w:val="0"/>
                <w:sz w:val="22"/>
              </w:rPr>
              <w:t>整改责任人</w:t>
            </w:r>
          </w:p>
        </w:tc>
      </w:tr>
      <w:tr w:rsidR="00EB5E52" w:rsidRPr="00EB5E52" w:rsidTr="00EB5E52">
        <w:trPr>
          <w:trHeight w:val="733"/>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形式主义官僚主义</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1.贯彻党中央重大决策部署有令不行、有禁不止，或者表态多调门高、行动</w:t>
            </w:r>
            <w:proofErr w:type="gramStart"/>
            <w:r w:rsidRPr="00EB5E52">
              <w:rPr>
                <w:rFonts w:ascii="仿宋" w:eastAsia="仿宋" w:hAnsi="仿宋" w:cs="宋体" w:hint="eastAsia"/>
                <w:color w:val="000000"/>
                <w:kern w:val="0"/>
                <w:sz w:val="22"/>
              </w:rPr>
              <w:t>少落实差</w:t>
            </w:r>
            <w:proofErr w:type="gramEnd"/>
            <w:r w:rsidRPr="00EB5E52">
              <w:rPr>
                <w:rFonts w:ascii="仿宋" w:eastAsia="仿宋" w:hAnsi="仿宋" w:cs="宋体" w:hint="eastAsia"/>
                <w:color w:val="000000"/>
                <w:kern w:val="0"/>
                <w:sz w:val="22"/>
              </w:rPr>
              <w:t>，或做选择、搞变通、打折扣，搞“包装式”“洒水式”“一刀切式”落实，脱离实际、脱离群众，造成严重后果。</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bookmarkStart w:id="0" w:name="_GoBack"/>
            <w:bookmarkEnd w:id="0"/>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406"/>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2.在履职尽责、服务经济社会发展和生态环境保护方面不担当、不作为、乱作为、假作为，严重影响高质量发展。</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414"/>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3. 在联系服务群众中消极应付、冷硬横推、效率低下，损害群众利益，群众反映强烈。</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394"/>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4. 领导干部配偶、子女及其配偶违规经商办企业，领导干部及其身边人员有特权思想和特权行为。</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799"/>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5. 违反省委省政府文件“十不发”、会议“十不开”、监督检查“十不得”，文山会海反弹回潮，文风会风不实不正，督查检</w:t>
            </w:r>
            <w:proofErr w:type="gramStart"/>
            <w:r w:rsidRPr="00EB5E52">
              <w:rPr>
                <w:rFonts w:ascii="仿宋" w:eastAsia="仿宋" w:hAnsi="仿宋" w:cs="宋体" w:hint="eastAsia"/>
                <w:color w:val="000000"/>
                <w:kern w:val="0"/>
                <w:sz w:val="22"/>
              </w:rPr>
              <w:t>查考核</w:t>
            </w:r>
            <w:proofErr w:type="gramEnd"/>
            <w:r w:rsidRPr="00EB5E52">
              <w:rPr>
                <w:rFonts w:ascii="仿宋" w:eastAsia="仿宋" w:hAnsi="仿宋" w:cs="宋体" w:hint="eastAsia"/>
                <w:color w:val="000000"/>
                <w:kern w:val="0"/>
                <w:sz w:val="22"/>
              </w:rPr>
              <w:t>过滥、过度留痕，给基层造成严重负担。（相关职能部门填写）</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334"/>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享乐主义、奢靡之风</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1.违规收送名贵特产和礼品礼金</w:t>
            </w:r>
          </w:p>
        </w:tc>
        <w:tc>
          <w:tcPr>
            <w:tcW w:w="5386"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违规收送名贵特产类礼品</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164"/>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1985"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snapToGrid w:val="0"/>
              <w:jc w:val="left"/>
              <w:rPr>
                <w:rFonts w:ascii="仿宋" w:eastAsia="仿宋" w:hAnsi="仿宋" w:cs="宋体"/>
                <w:color w:val="000000"/>
                <w:kern w:val="0"/>
                <w:sz w:val="22"/>
              </w:rPr>
            </w:pPr>
          </w:p>
        </w:tc>
        <w:tc>
          <w:tcPr>
            <w:tcW w:w="5386"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ind w:leftChars="-118" w:left="-248" w:firstLineChars="113" w:firstLine="249"/>
              <w:jc w:val="left"/>
              <w:rPr>
                <w:rFonts w:ascii="仿宋" w:eastAsia="仿宋" w:hAnsi="仿宋" w:cs="宋体"/>
                <w:color w:val="000000"/>
                <w:kern w:val="0"/>
                <w:sz w:val="22"/>
              </w:rPr>
            </w:pPr>
            <w:proofErr w:type="gramStart"/>
            <w:r w:rsidRPr="00EB5E52">
              <w:rPr>
                <w:rFonts w:ascii="仿宋" w:eastAsia="仿宋" w:hAnsi="仿宋" w:cs="宋体" w:hint="eastAsia"/>
                <w:color w:val="000000"/>
                <w:kern w:val="0"/>
                <w:sz w:val="22"/>
              </w:rPr>
              <w:t>违规收</w:t>
            </w:r>
            <w:proofErr w:type="gramEnd"/>
            <w:r w:rsidRPr="00EB5E52">
              <w:rPr>
                <w:rFonts w:ascii="仿宋" w:eastAsia="仿宋" w:hAnsi="仿宋" w:cs="宋体" w:hint="eastAsia"/>
                <w:color w:val="000000"/>
                <w:kern w:val="0"/>
                <w:sz w:val="22"/>
              </w:rPr>
              <w:t>送礼金和其他礼品</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267"/>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2.违规吃喝</w:t>
            </w:r>
          </w:p>
        </w:tc>
        <w:tc>
          <w:tcPr>
            <w:tcW w:w="5386"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违规公款吃喝</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230"/>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1985"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snapToGrid w:val="0"/>
              <w:jc w:val="left"/>
              <w:rPr>
                <w:rFonts w:ascii="仿宋" w:eastAsia="仿宋" w:hAnsi="仿宋" w:cs="宋体"/>
                <w:color w:val="000000"/>
                <w:kern w:val="0"/>
                <w:sz w:val="22"/>
              </w:rPr>
            </w:pPr>
          </w:p>
        </w:tc>
        <w:tc>
          <w:tcPr>
            <w:tcW w:w="5386"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违规接受管理或服务对象宴请等</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325"/>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3.违规操办婚丧喜庆</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288"/>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4.违规发放津补贴或福利</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249"/>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5.公款旅游以及违规接受管理或服务对象等旅游活动安排</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212"/>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6.其他</w:t>
            </w:r>
          </w:p>
        </w:tc>
        <w:tc>
          <w:tcPr>
            <w:tcW w:w="5386"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违规配备和使用公车</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315"/>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1985"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snapToGrid w:val="0"/>
              <w:jc w:val="left"/>
              <w:rPr>
                <w:rFonts w:ascii="仿宋" w:eastAsia="仿宋" w:hAnsi="仿宋" w:cs="宋体"/>
                <w:color w:val="000000"/>
                <w:kern w:val="0"/>
                <w:sz w:val="22"/>
              </w:rPr>
            </w:pPr>
          </w:p>
        </w:tc>
        <w:tc>
          <w:tcPr>
            <w:tcW w:w="5386"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违规配备和使用楼堂馆所</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263"/>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1985"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snapToGrid w:val="0"/>
              <w:jc w:val="left"/>
              <w:rPr>
                <w:rFonts w:ascii="仿宋" w:eastAsia="仿宋" w:hAnsi="仿宋" w:cs="宋体"/>
                <w:color w:val="000000"/>
                <w:kern w:val="0"/>
                <w:sz w:val="22"/>
              </w:rPr>
            </w:pPr>
          </w:p>
        </w:tc>
        <w:tc>
          <w:tcPr>
            <w:tcW w:w="5386"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提供或接受超标准接待</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248"/>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1985"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snapToGrid w:val="0"/>
              <w:jc w:val="left"/>
              <w:rPr>
                <w:rFonts w:ascii="仿宋" w:eastAsia="仿宋" w:hAnsi="仿宋" w:cs="宋体"/>
                <w:color w:val="000000"/>
                <w:kern w:val="0"/>
                <w:sz w:val="22"/>
              </w:rPr>
            </w:pPr>
          </w:p>
        </w:tc>
        <w:tc>
          <w:tcPr>
            <w:tcW w:w="5386"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组织或参加用公款支付的高消费娱乐健身等活动</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195"/>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1985"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snapToGrid w:val="0"/>
              <w:jc w:val="left"/>
              <w:rPr>
                <w:rFonts w:ascii="仿宋" w:eastAsia="仿宋" w:hAnsi="仿宋" w:cs="宋体"/>
                <w:color w:val="000000"/>
                <w:kern w:val="0"/>
                <w:sz w:val="22"/>
              </w:rPr>
            </w:pPr>
          </w:p>
        </w:tc>
        <w:tc>
          <w:tcPr>
            <w:tcW w:w="5386"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接受或提供可能影响公正执行公务的健身娱乐等活动</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223"/>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1985"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snapToGrid w:val="0"/>
              <w:jc w:val="left"/>
              <w:rPr>
                <w:rFonts w:ascii="仿宋" w:eastAsia="仿宋" w:hAnsi="仿宋" w:cs="宋体"/>
                <w:color w:val="000000"/>
                <w:kern w:val="0"/>
                <w:sz w:val="22"/>
              </w:rPr>
            </w:pPr>
          </w:p>
        </w:tc>
        <w:tc>
          <w:tcPr>
            <w:tcW w:w="5386"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违规出入私人会所</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r w:rsidR="00EB5E52" w:rsidRPr="00EB5E52" w:rsidTr="00EB5E52">
        <w:trPr>
          <w:trHeight w:val="267"/>
        </w:trPr>
        <w:tc>
          <w:tcPr>
            <w:tcW w:w="568"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jc w:val="left"/>
              <w:rPr>
                <w:rFonts w:ascii="仿宋" w:eastAsia="仿宋" w:hAnsi="仿宋" w:cs="宋体"/>
                <w:color w:val="000000"/>
                <w:kern w:val="0"/>
                <w:sz w:val="22"/>
              </w:rPr>
            </w:pPr>
          </w:p>
        </w:tc>
        <w:tc>
          <w:tcPr>
            <w:tcW w:w="1985" w:type="dxa"/>
            <w:vMerge/>
            <w:tcBorders>
              <w:top w:val="nil"/>
              <w:left w:val="single" w:sz="4" w:space="0" w:color="auto"/>
              <w:bottom w:val="single" w:sz="4" w:space="0" w:color="auto"/>
              <w:right w:val="single" w:sz="4" w:space="0" w:color="auto"/>
            </w:tcBorders>
            <w:vAlign w:val="center"/>
            <w:hideMark/>
          </w:tcPr>
          <w:p w:rsidR="00EB5E52" w:rsidRPr="00EB5E52" w:rsidRDefault="00EB5E52" w:rsidP="00EB5E52">
            <w:pPr>
              <w:widowControl/>
              <w:snapToGrid w:val="0"/>
              <w:jc w:val="left"/>
              <w:rPr>
                <w:rFonts w:ascii="仿宋" w:eastAsia="仿宋" w:hAnsi="仿宋" w:cs="宋体"/>
                <w:color w:val="000000"/>
                <w:kern w:val="0"/>
                <w:sz w:val="22"/>
              </w:rPr>
            </w:pPr>
          </w:p>
        </w:tc>
        <w:tc>
          <w:tcPr>
            <w:tcW w:w="5386"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snapToGrid w:val="0"/>
              <w:jc w:val="left"/>
              <w:rPr>
                <w:rFonts w:ascii="仿宋" w:eastAsia="仿宋" w:hAnsi="仿宋" w:cs="宋体"/>
                <w:color w:val="000000"/>
                <w:kern w:val="0"/>
                <w:sz w:val="22"/>
              </w:rPr>
            </w:pPr>
            <w:r w:rsidRPr="00EB5E52">
              <w:rPr>
                <w:rFonts w:ascii="仿宋" w:eastAsia="仿宋" w:hAnsi="仿宋" w:cs="宋体" w:hint="eastAsia"/>
                <w:color w:val="000000"/>
                <w:kern w:val="0"/>
                <w:sz w:val="22"/>
              </w:rPr>
              <w:t>领导干部住房违规</w:t>
            </w:r>
          </w:p>
        </w:tc>
        <w:tc>
          <w:tcPr>
            <w:tcW w:w="1134"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B5E52" w:rsidRPr="00EB5E52" w:rsidRDefault="00EB5E52" w:rsidP="00EB5E52">
            <w:pPr>
              <w:widowControl/>
              <w:jc w:val="center"/>
              <w:rPr>
                <w:rFonts w:ascii="仿宋" w:eastAsia="仿宋" w:hAnsi="仿宋" w:cs="宋体"/>
                <w:color w:val="000000"/>
                <w:kern w:val="0"/>
                <w:sz w:val="22"/>
              </w:rPr>
            </w:pPr>
            <w:r w:rsidRPr="00EB5E52">
              <w:rPr>
                <w:rFonts w:ascii="仿宋" w:eastAsia="仿宋" w:hAnsi="仿宋" w:cs="宋体" w:hint="eastAsia"/>
                <w:color w:val="000000"/>
                <w:kern w:val="0"/>
                <w:sz w:val="22"/>
              </w:rPr>
              <w:t xml:space="preserve">　</w:t>
            </w:r>
          </w:p>
        </w:tc>
      </w:tr>
    </w:tbl>
    <w:p w:rsidR="00EB5E52" w:rsidRPr="00EB5E52" w:rsidRDefault="00EB5E52">
      <w:pPr>
        <w:rPr>
          <w:rFonts w:ascii="仿宋" w:eastAsia="仿宋" w:hAnsi="仿宋" w:cs="宋体"/>
          <w:color w:val="000000"/>
          <w:kern w:val="0"/>
          <w:sz w:val="22"/>
        </w:rPr>
      </w:pPr>
      <w:r w:rsidRPr="00EB5E52">
        <w:rPr>
          <w:rFonts w:ascii="仿宋" w:eastAsia="仿宋" w:hAnsi="仿宋" w:cs="宋体"/>
          <w:color w:val="000000"/>
          <w:kern w:val="0"/>
          <w:sz w:val="22"/>
        </w:rPr>
        <w:t>填报人</w:t>
      </w:r>
      <w:r w:rsidRPr="00EB5E52">
        <w:rPr>
          <w:rFonts w:ascii="仿宋" w:eastAsia="仿宋" w:hAnsi="仿宋" w:cs="宋体" w:hint="eastAsia"/>
          <w:color w:val="000000"/>
          <w:kern w:val="0"/>
          <w:sz w:val="22"/>
        </w:rPr>
        <w:t>：                                                  审核人：                                         部门公章：</w:t>
      </w:r>
    </w:p>
    <w:sectPr w:rsidR="00EB5E52" w:rsidRPr="00EB5E52" w:rsidSect="00EB5E52">
      <w:pgSz w:w="16838" w:h="11906" w:orient="landscape"/>
      <w:pgMar w:top="567" w:right="1440" w:bottom="70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86E" w:rsidRDefault="000E486E">
      <w:r>
        <w:separator/>
      </w:r>
    </w:p>
  </w:endnote>
  <w:endnote w:type="continuationSeparator" w:id="0">
    <w:p w:rsidR="000E486E" w:rsidRDefault="000E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86E" w:rsidRDefault="000E486E">
      <w:r>
        <w:separator/>
      </w:r>
    </w:p>
  </w:footnote>
  <w:footnote w:type="continuationSeparator" w:id="0">
    <w:p w:rsidR="000E486E" w:rsidRDefault="000E4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0C"/>
    <w:rsid w:val="000E486E"/>
    <w:rsid w:val="00A8420C"/>
    <w:rsid w:val="00EB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beckhamwjx</cp:lastModifiedBy>
  <cp:revision>4</cp:revision>
  <dcterms:created xsi:type="dcterms:W3CDTF">2021-05-07T08:32:00Z</dcterms:created>
  <dcterms:modified xsi:type="dcterms:W3CDTF">2021-05-12T08:53:00Z</dcterms:modified>
</cp:coreProperties>
</file>